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E1" w:rsidRDefault="005824E1">
      <w:bookmarkStart w:id="0" w:name="_GoBack"/>
      <w:bookmarkEnd w:id="0"/>
    </w:p>
    <w:p w:rsidR="008157F8" w:rsidRPr="00885C06" w:rsidRDefault="008157F8" w:rsidP="008157F8">
      <w:pPr>
        <w:jc w:val="center"/>
        <w:rPr>
          <w:rFonts w:ascii="Tahoma" w:hAnsi="Tahoma" w:cs="Tahoma"/>
          <w:b/>
          <w:sz w:val="36"/>
          <w:szCs w:val="28"/>
        </w:rPr>
      </w:pPr>
      <w:r w:rsidRPr="00885C06">
        <w:rPr>
          <w:rFonts w:ascii="Tahoma" w:hAnsi="Tahoma" w:cs="Tahoma"/>
          <w:b/>
          <w:sz w:val="36"/>
          <w:szCs w:val="28"/>
        </w:rPr>
        <w:t>POGOJI POSLOVANJA KONTROLNEGA ORGANA</w:t>
      </w:r>
      <w:r w:rsidR="00A43390">
        <w:rPr>
          <w:rFonts w:ascii="Tahoma" w:hAnsi="Tahoma" w:cs="Tahoma"/>
          <w:b/>
          <w:sz w:val="36"/>
          <w:szCs w:val="28"/>
        </w:rPr>
        <w:br/>
        <w:t>(delavnice za tahografe)</w:t>
      </w:r>
    </w:p>
    <w:p w:rsidR="008157F8" w:rsidRDefault="008157F8"/>
    <w:p w:rsidR="008157F8" w:rsidRDefault="008157F8" w:rsidP="008157F8">
      <w:pPr>
        <w:pStyle w:val="Odstavekseznama"/>
        <w:numPr>
          <w:ilvl w:val="0"/>
          <w:numId w:val="1"/>
        </w:numPr>
        <w:spacing w:after="120" w:line="300" w:lineRule="auto"/>
        <w:ind w:left="426" w:hanging="426"/>
        <w:rPr>
          <w:rFonts w:ascii="Tahoma" w:hAnsi="Tahoma" w:cs="Tahoma"/>
          <w:b/>
          <w:sz w:val="24"/>
        </w:rPr>
      </w:pPr>
      <w:r w:rsidRPr="008157F8">
        <w:rPr>
          <w:rFonts w:ascii="Tahoma" w:hAnsi="Tahoma" w:cs="Tahoma"/>
          <w:b/>
          <w:sz w:val="24"/>
        </w:rPr>
        <w:t>NAZIV KONTROLNEGA ORGANA</w:t>
      </w:r>
    </w:p>
    <w:p w:rsidR="008157F8" w:rsidRDefault="008157F8" w:rsidP="008157F8">
      <w:pPr>
        <w:spacing w:after="120" w:line="300" w:lineRule="auto"/>
        <w:rPr>
          <w:rFonts w:ascii="Tahoma" w:hAnsi="Tahoma" w:cs="Tahoma"/>
          <w:sz w:val="24"/>
        </w:rPr>
      </w:pPr>
      <w:r w:rsidRPr="008157F8">
        <w:rPr>
          <w:rFonts w:ascii="Tahoma" w:hAnsi="Tahoma" w:cs="Tahoma"/>
          <w:sz w:val="24"/>
        </w:rPr>
        <w:t>JAVNO PODJETJE LJUBLJANSKI POTNIŠKI PROMET, d.o.o. – Delavnica za tahografe</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SEDEŽ</w:t>
      </w:r>
    </w:p>
    <w:p w:rsidR="008157F8" w:rsidRDefault="008157F8" w:rsidP="008157F8">
      <w:pPr>
        <w:spacing w:after="120" w:line="300" w:lineRule="auto"/>
        <w:rPr>
          <w:rFonts w:ascii="Tahoma" w:hAnsi="Tahoma" w:cs="Tahoma"/>
          <w:sz w:val="24"/>
        </w:rPr>
      </w:pPr>
      <w:r>
        <w:rPr>
          <w:rFonts w:ascii="Tahoma" w:hAnsi="Tahoma" w:cs="Tahoma"/>
          <w:sz w:val="24"/>
        </w:rPr>
        <w:t>Celovška cesta 160, Ljubljana</w:t>
      </w:r>
    </w:p>
    <w:p w:rsidR="008157F8" w:rsidRDefault="008157F8" w:rsidP="008157F8">
      <w:pPr>
        <w:spacing w:after="120" w:line="300" w:lineRule="auto"/>
        <w:rPr>
          <w:rFonts w:ascii="Tahoma" w:hAnsi="Tahoma" w:cs="Tahoma"/>
          <w:sz w:val="24"/>
        </w:rPr>
      </w:pPr>
    </w:p>
    <w:p w:rsidR="008157F8" w:rsidRDefault="008157F8" w:rsidP="008157F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KONTAKTNI PODATKI</w:t>
      </w: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Sprejemna pisarna</w:t>
      </w:r>
    </w:p>
    <w:p w:rsidR="008157F8" w:rsidRDefault="008157F8" w:rsidP="008157F8">
      <w:pPr>
        <w:spacing w:after="120" w:line="300" w:lineRule="auto"/>
        <w:ind w:firstLine="360"/>
        <w:rPr>
          <w:rFonts w:ascii="Tahoma" w:hAnsi="Tahoma" w:cs="Tahoma"/>
          <w:sz w:val="24"/>
        </w:rPr>
      </w:pPr>
      <w:r>
        <w:rPr>
          <w:rFonts w:ascii="Tahoma" w:hAnsi="Tahoma" w:cs="Tahoma"/>
          <w:sz w:val="24"/>
        </w:rPr>
        <w:t>T</w:t>
      </w:r>
      <w:r w:rsidRPr="008157F8">
        <w:rPr>
          <w:rFonts w:ascii="Tahoma" w:hAnsi="Tahoma" w:cs="Tahoma"/>
          <w:sz w:val="24"/>
        </w:rPr>
        <w:t xml:space="preserve">: + 386 </w:t>
      </w:r>
      <w:r>
        <w:rPr>
          <w:rFonts w:ascii="Tahoma" w:hAnsi="Tahoma" w:cs="Tahoma"/>
          <w:sz w:val="24"/>
        </w:rPr>
        <w:t>(0)</w:t>
      </w:r>
      <w:r w:rsidRPr="008157F8">
        <w:rPr>
          <w:rFonts w:ascii="Tahoma" w:hAnsi="Tahoma" w:cs="Tahoma"/>
          <w:sz w:val="24"/>
        </w:rPr>
        <w:t>1 5822</w:t>
      </w:r>
      <w:r>
        <w:rPr>
          <w:rFonts w:ascii="Tahoma" w:hAnsi="Tahoma" w:cs="Tahoma"/>
          <w:sz w:val="24"/>
        </w:rPr>
        <w:t xml:space="preserve"> 605</w:t>
      </w:r>
    </w:p>
    <w:p w:rsidR="008157F8" w:rsidRDefault="008157F8" w:rsidP="008157F8">
      <w:pPr>
        <w:spacing w:after="120" w:line="300" w:lineRule="auto"/>
        <w:ind w:firstLine="360"/>
        <w:rPr>
          <w:rFonts w:ascii="Tahoma" w:hAnsi="Tahoma" w:cs="Tahoma"/>
          <w:sz w:val="24"/>
        </w:rPr>
      </w:pPr>
      <w:r>
        <w:rPr>
          <w:rFonts w:ascii="Tahoma" w:hAnsi="Tahoma" w:cs="Tahoma"/>
          <w:sz w:val="24"/>
        </w:rPr>
        <w:t>M: + 386 (0)51 67 18 43</w:t>
      </w:r>
    </w:p>
    <w:p w:rsidR="008157F8" w:rsidRDefault="008157F8" w:rsidP="008157F8">
      <w:pPr>
        <w:spacing w:after="240" w:line="300" w:lineRule="auto"/>
        <w:ind w:firstLine="357"/>
        <w:rPr>
          <w:rFonts w:ascii="Tahoma" w:hAnsi="Tahoma" w:cs="Tahoma"/>
          <w:sz w:val="24"/>
        </w:rPr>
      </w:pPr>
      <w:r>
        <w:rPr>
          <w:rFonts w:ascii="Tahoma" w:hAnsi="Tahoma" w:cs="Tahoma"/>
          <w:sz w:val="24"/>
        </w:rPr>
        <w:t>M: + 386 (0)41 53 50 10</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delavnice@lpp.si</w:t>
      </w:r>
    </w:p>
    <w:p w:rsidR="008157F8" w:rsidRPr="008157F8" w:rsidRDefault="008157F8" w:rsidP="008157F8">
      <w:pPr>
        <w:spacing w:after="120" w:line="300" w:lineRule="auto"/>
        <w:rPr>
          <w:rFonts w:ascii="Tahoma" w:hAnsi="Tahoma" w:cs="Tahoma"/>
          <w:b/>
          <w:sz w:val="24"/>
        </w:rPr>
      </w:pPr>
    </w:p>
    <w:p w:rsidR="008157F8" w:rsidRDefault="008157F8" w:rsidP="008157F8">
      <w:pPr>
        <w:pStyle w:val="Odstavekseznama"/>
        <w:numPr>
          <w:ilvl w:val="1"/>
          <w:numId w:val="1"/>
        </w:numPr>
        <w:spacing w:after="120" w:line="300" w:lineRule="auto"/>
        <w:rPr>
          <w:rFonts w:ascii="Tahoma" w:hAnsi="Tahoma" w:cs="Tahoma"/>
          <w:b/>
          <w:sz w:val="24"/>
        </w:rPr>
      </w:pPr>
      <w:r>
        <w:rPr>
          <w:rFonts w:ascii="Tahoma" w:hAnsi="Tahoma" w:cs="Tahoma"/>
          <w:b/>
          <w:sz w:val="24"/>
        </w:rPr>
        <w:t>Delavnica za tahografe</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T: + 386 (0)1 5822</w:t>
      </w:r>
      <w:r>
        <w:rPr>
          <w:rFonts w:ascii="Tahoma" w:hAnsi="Tahoma" w:cs="Tahoma"/>
          <w:sz w:val="24"/>
        </w:rPr>
        <w:t xml:space="preserve"> 616/628</w:t>
      </w:r>
    </w:p>
    <w:p w:rsidR="008157F8" w:rsidRPr="008157F8" w:rsidRDefault="008157F8" w:rsidP="008157F8">
      <w:pPr>
        <w:spacing w:after="120" w:line="300" w:lineRule="auto"/>
        <w:ind w:firstLine="360"/>
        <w:rPr>
          <w:rFonts w:ascii="Tahoma" w:hAnsi="Tahoma" w:cs="Tahoma"/>
          <w:sz w:val="24"/>
        </w:rPr>
      </w:pPr>
      <w:r w:rsidRPr="008157F8">
        <w:rPr>
          <w:rFonts w:ascii="Tahoma" w:hAnsi="Tahoma" w:cs="Tahoma"/>
          <w:sz w:val="24"/>
        </w:rPr>
        <w:t xml:space="preserve">M: + 386 </w:t>
      </w:r>
      <w:r>
        <w:rPr>
          <w:rFonts w:ascii="Tahoma" w:hAnsi="Tahoma" w:cs="Tahoma"/>
          <w:sz w:val="24"/>
        </w:rPr>
        <w:t>(0)31 37 80 49</w:t>
      </w:r>
    </w:p>
    <w:p w:rsidR="008157F8" w:rsidRPr="008157F8" w:rsidRDefault="008157F8" w:rsidP="00E3314A">
      <w:pPr>
        <w:spacing w:after="240" w:line="300" w:lineRule="auto"/>
        <w:ind w:firstLine="357"/>
        <w:rPr>
          <w:rFonts w:ascii="Tahoma" w:hAnsi="Tahoma" w:cs="Tahoma"/>
          <w:sz w:val="24"/>
        </w:rPr>
      </w:pPr>
      <w:r>
        <w:rPr>
          <w:rFonts w:ascii="Tahoma" w:hAnsi="Tahoma" w:cs="Tahoma"/>
          <w:sz w:val="24"/>
        </w:rPr>
        <w:t>M: + 386 (0)51 65 34 01 (mobilna delavnica)</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Pr="00E3314A">
        <w:rPr>
          <w:rFonts w:ascii="Tahoma" w:hAnsi="Tahoma" w:cs="Tahoma"/>
          <w:sz w:val="24"/>
        </w:rPr>
        <w:t>lpp</w:t>
      </w:r>
      <w:r w:rsidR="00885C06">
        <w:rPr>
          <w:rFonts w:ascii="Tahoma" w:hAnsi="Tahoma" w:cs="Tahoma"/>
          <w:sz w:val="24"/>
        </w:rPr>
        <w:t>.tco</w:t>
      </w:r>
      <w:r w:rsidRPr="00E3314A">
        <w:rPr>
          <w:rFonts w:ascii="Tahoma" w:hAnsi="Tahoma" w:cs="Tahoma"/>
          <w:sz w:val="24"/>
        </w:rPr>
        <w:t>@lpp.si</w:t>
      </w:r>
    </w:p>
    <w:p w:rsidR="008157F8" w:rsidRDefault="008157F8" w:rsidP="008157F8">
      <w:pPr>
        <w:spacing w:after="120" w:line="300" w:lineRule="auto"/>
        <w:ind w:firstLine="360"/>
        <w:rPr>
          <w:rFonts w:ascii="Tahoma" w:hAnsi="Tahoma" w:cs="Tahoma"/>
          <w:sz w:val="24"/>
        </w:rPr>
      </w:pPr>
      <w:r>
        <w:rPr>
          <w:rFonts w:ascii="Tahoma" w:hAnsi="Tahoma" w:cs="Tahoma"/>
          <w:sz w:val="24"/>
        </w:rPr>
        <w:t xml:space="preserve">E: </w:t>
      </w:r>
      <w:r w:rsidR="00E3314A" w:rsidRPr="00E3314A">
        <w:rPr>
          <w:rFonts w:ascii="Tahoma" w:hAnsi="Tahoma" w:cs="Tahoma"/>
          <w:sz w:val="24"/>
        </w:rPr>
        <w:t>franciska.kozjek@lpp.si</w:t>
      </w:r>
    </w:p>
    <w:p w:rsidR="00E3314A" w:rsidRDefault="00E3314A" w:rsidP="008157F8">
      <w:pPr>
        <w:spacing w:after="120" w:line="300" w:lineRule="auto"/>
        <w:ind w:firstLine="360"/>
        <w:rPr>
          <w:rFonts w:ascii="Tahoma" w:hAnsi="Tahoma" w:cs="Tahoma"/>
          <w:sz w:val="24"/>
        </w:rPr>
      </w:pPr>
      <w:r>
        <w:rPr>
          <w:rFonts w:ascii="Tahoma" w:hAnsi="Tahoma" w:cs="Tahoma"/>
          <w:sz w:val="24"/>
        </w:rPr>
        <w:lastRenderedPageBreak/>
        <w:t xml:space="preserve">Spletna stran: </w:t>
      </w:r>
      <w:r w:rsidRPr="00E3314A">
        <w:rPr>
          <w:rFonts w:ascii="Tahoma" w:hAnsi="Tahoma" w:cs="Tahoma"/>
          <w:sz w:val="24"/>
        </w:rPr>
        <w:t>https://www.lpp.si/kontrola-tahografov</w:t>
      </w:r>
    </w:p>
    <w:p w:rsidR="00E3314A" w:rsidRPr="008157F8" w:rsidRDefault="00E3314A" w:rsidP="008157F8">
      <w:pPr>
        <w:spacing w:after="120" w:line="300" w:lineRule="auto"/>
        <w:ind w:firstLine="360"/>
        <w:rPr>
          <w:rFonts w:ascii="Tahoma" w:hAnsi="Tahoma" w:cs="Tahoma"/>
          <w:sz w:val="24"/>
        </w:rPr>
      </w:pP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TIP KONTROLNEGA ORGANA</w:t>
      </w:r>
    </w:p>
    <w:p w:rsidR="00673984" w:rsidRPr="00673984" w:rsidRDefault="00673984" w:rsidP="00673984">
      <w:pPr>
        <w:spacing w:after="120" w:line="300" w:lineRule="auto"/>
        <w:rPr>
          <w:rFonts w:ascii="Tahoma" w:hAnsi="Tahoma" w:cs="Tahoma"/>
          <w:sz w:val="24"/>
        </w:rPr>
      </w:pPr>
      <w:r>
        <w:rPr>
          <w:rFonts w:ascii="Tahoma" w:hAnsi="Tahoma" w:cs="Tahoma"/>
          <w:sz w:val="24"/>
        </w:rPr>
        <w:t>Kontrolni organ je ti</w:t>
      </w:r>
      <w:r w:rsidR="00E72BFC">
        <w:rPr>
          <w:rFonts w:ascii="Tahoma" w:hAnsi="Tahoma" w:cs="Tahoma"/>
          <w:sz w:val="24"/>
        </w:rPr>
        <w:t>pa</w:t>
      </w:r>
      <w:r w:rsidR="00373B41">
        <w:rPr>
          <w:rFonts w:ascii="Tahoma" w:hAnsi="Tahoma" w:cs="Tahoma"/>
          <w:sz w:val="24"/>
        </w:rPr>
        <w:t xml:space="preserve"> C (SIST EN ISO/IEC 17020</w:t>
      </w:r>
      <w:r>
        <w:rPr>
          <w:rFonts w:ascii="Tahoma" w:hAnsi="Tahoma" w:cs="Tahoma"/>
          <w:sz w:val="24"/>
        </w:rPr>
        <w:t>)</w:t>
      </w:r>
    </w:p>
    <w:p w:rsidR="00673984" w:rsidRDefault="00673984" w:rsidP="008157F8">
      <w:pPr>
        <w:spacing w:after="120" w:line="300" w:lineRule="auto"/>
        <w:rPr>
          <w:rFonts w:ascii="Tahoma" w:hAnsi="Tahoma" w:cs="Tahoma"/>
          <w:sz w:val="24"/>
        </w:rPr>
      </w:pPr>
      <w:r>
        <w:rPr>
          <w:rFonts w:ascii="Tahoma" w:hAnsi="Tahoma" w:cs="Tahoma"/>
          <w:sz w:val="24"/>
        </w:rPr>
        <w:br w:type="page"/>
      </w:r>
    </w:p>
    <w:p w:rsidR="00673984" w:rsidRDefault="00673984" w:rsidP="0067398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lastRenderedPageBreak/>
        <w:t>OBSEG DEJAVNOSTI</w:t>
      </w:r>
    </w:p>
    <w:p w:rsidR="008157F8" w:rsidRDefault="00916335" w:rsidP="00916335">
      <w:pPr>
        <w:spacing w:after="120" w:line="300" w:lineRule="auto"/>
        <w:jc w:val="both"/>
        <w:rPr>
          <w:rFonts w:ascii="Tahoma" w:hAnsi="Tahoma" w:cs="Tahoma"/>
          <w:sz w:val="24"/>
        </w:rPr>
      </w:pPr>
      <w:r>
        <w:rPr>
          <w:rFonts w:ascii="Tahoma" w:hAnsi="Tahoma" w:cs="Tahoma"/>
          <w:sz w:val="24"/>
        </w:rPr>
        <w:t>Kontrolni organ izvaja kontrolo tahografov na podlagi odločbe št. 37113-1/2019/6-02121235 z dne 29.4.2019 na podlagi katere je Ministrstvo za infrastrukturo odobrilo opravljanje postopkov in nalog delavnic. Delavnici je bila določena oznaka odobritve in oznaka za plombiranje SI 11.</w:t>
      </w:r>
    </w:p>
    <w:p w:rsidR="00916335" w:rsidRDefault="00916335" w:rsidP="00916335">
      <w:pPr>
        <w:spacing w:after="120" w:line="300" w:lineRule="auto"/>
        <w:jc w:val="both"/>
        <w:rPr>
          <w:rFonts w:ascii="Tahoma" w:hAnsi="Tahoma" w:cs="Tahoma"/>
          <w:sz w:val="24"/>
        </w:rPr>
      </w:pPr>
      <w:r>
        <w:rPr>
          <w:rFonts w:ascii="Tahoma" w:hAnsi="Tahoma" w:cs="Tahoma"/>
          <w:sz w:val="24"/>
        </w:rPr>
        <w:t>Kontrolni organ izvaja kontrolo tahografov z mobilno delavnico na podlagi odločbe št. 37113-3/2018/4 z dne 9.3.2018 na podlagi katere je Ministrstvo za infrastrukturo odobrilo opravljanje postopkov in nalog delavnic. Delavnici je bila določena oznaka odobritve in oznaka za plombiranje SI 82. Z odločbo št. 37113-5/2019/2-02121235 z dne 29.4.2019 je Ministrstvo za infrastrukturo</w:t>
      </w:r>
      <w:r w:rsidR="003D04A6">
        <w:rPr>
          <w:rFonts w:ascii="Tahoma" w:hAnsi="Tahoma" w:cs="Tahoma"/>
          <w:sz w:val="24"/>
        </w:rPr>
        <w:t xml:space="preserve"> mobilni delavnici </w:t>
      </w:r>
      <w:r>
        <w:rPr>
          <w:rFonts w:ascii="Tahoma" w:hAnsi="Tahoma" w:cs="Tahoma"/>
          <w:sz w:val="24"/>
        </w:rPr>
        <w:t>odobrilo izvajanje postopkov in nalog delavnice za pametni tahograf iz Prilog 1C izvedbene uredbe 2016/799/EU</w:t>
      </w:r>
      <w:r w:rsidR="003D04A6">
        <w:rPr>
          <w:rFonts w:ascii="Tahoma" w:hAnsi="Tahoma" w:cs="Tahoma"/>
          <w:sz w:val="24"/>
        </w:rPr>
        <w:t>.</w:t>
      </w:r>
    </w:p>
    <w:p w:rsidR="00E42E6E" w:rsidRDefault="00E42E6E" w:rsidP="00E42E6E">
      <w:pPr>
        <w:spacing w:after="120" w:line="300" w:lineRule="auto"/>
        <w:jc w:val="both"/>
        <w:rPr>
          <w:rFonts w:ascii="Tahoma" w:hAnsi="Tahoma" w:cs="Tahoma"/>
          <w:sz w:val="24"/>
        </w:rPr>
      </w:pPr>
    </w:p>
    <w:p w:rsidR="00700EA0" w:rsidRDefault="00700EA0" w:rsidP="00E42E6E">
      <w:pPr>
        <w:spacing w:after="120" w:line="300" w:lineRule="auto"/>
        <w:jc w:val="both"/>
        <w:rPr>
          <w:rFonts w:ascii="Tahoma" w:hAnsi="Tahoma" w:cs="Tahoma"/>
          <w:sz w:val="24"/>
        </w:rPr>
      </w:pPr>
      <w:r w:rsidRPr="00E42E6E">
        <w:rPr>
          <w:rFonts w:ascii="Tahoma" w:hAnsi="Tahoma" w:cs="Tahoma"/>
          <w:sz w:val="24"/>
        </w:rPr>
        <w:t>Pri svojem delu dosledno upoštevamo zakonska določila in določila podzakonskih aktov, ki sta jih predpisala Evropska unija in Slovenija. Delavnica za tahografe je kontrolni organ, ki je odgovoren za nepristranskost pri svojih aktivnostih in glede na zahteve standarda ter zavezanost vodstva ne dovoli, da bi ga ogrožali komercialni, finančni ali drugi pritiski. Osebje kontrolnega organa, kakor tudi osebe, ki delujejo na področju kontrole tahografov, so zavezani k zaupnosti podatkov, ki jih pridobijo v času izvajanja storitev. Delavnica za tahografe, ki deluje v okviru družbe LPP d.o.o., je akreditirana pri Slovenski akreditaciji s številko akreditacije K-008 na področju kontrole (SIST EN ISO/IEC 17020, tip C), za katerega je SA podpisnica EA MLA sporazum.</w:t>
      </w:r>
    </w:p>
    <w:p w:rsidR="008461F8" w:rsidRDefault="008461F8" w:rsidP="00E42E6E">
      <w:pPr>
        <w:spacing w:after="120" w:line="300" w:lineRule="auto"/>
        <w:jc w:val="both"/>
        <w:rPr>
          <w:rFonts w:ascii="Tahoma" w:hAnsi="Tahoma" w:cs="Tahoma"/>
          <w:sz w:val="24"/>
        </w:rPr>
      </w:pPr>
    </w:p>
    <w:p w:rsidR="008461F8" w:rsidRDefault="008461F8" w:rsidP="008461F8">
      <w:pPr>
        <w:spacing w:after="120" w:line="300" w:lineRule="auto"/>
        <w:jc w:val="both"/>
        <w:rPr>
          <w:rFonts w:ascii="Tahoma" w:hAnsi="Tahoma" w:cs="Tahoma"/>
          <w:sz w:val="24"/>
        </w:rPr>
      </w:pPr>
      <w:r>
        <w:rPr>
          <w:rFonts w:ascii="Tahoma" w:hAnsi="Tahoma" w:cs="Tahoma"/>
          <w:sz w:val="24"/>
        </w:rPr>
        <w:t xml:space="preserve">Kontrole tahografov (velja predvsem za analogne tahografe), ki so izvedene med uporabo in niso del zahtev zakonodaje v zvezi s </w:t>
      </w:r>
      <w:r>
        <w:rPr>
          <w:rFonts w:ascii="Tahoma" w:hAnsi="Tahoma" w:cs="Tahoma"/>
          <w:sz w:val="24"/>
        </w:rPr>
        <w:lastRenderedPageBreak/>
        <w:t>cestnim prometom (npr.: tirna vozila – železnica), niso del akreditiranih postopkov. Za takšne primere se naročniku izda poročilo/zapisnik brez oznak Slovenske akreditacije.</w:t>
      </w:r>
    </w:p>
    <w:p w:rsidR="008461F8" w:rsidRPr="00E42E6E" w:rsidRDefault="008461F8" w:rsidP="00E42E6E">
      <w:pPr>
        <w:spacing w:after="120" w:line="300" w:lineRule="auto"/>
        <w:jc w:val="both"/>
        <w:rPr>
          <w:rFonts w:ascii="Tahoma" w:hAnsi="Tahoma" w:cs="Tahoma"/>
          <w:sz w:val="24"/>
        </w:rPr>
      </w:pPr>
    </w:p>
    <w:p w:rsidR="00DC69FC" w:rsidRDefault="00DC69FC" w:rsidP="00916335">
      <w:pPr>
        <w:spacing w:after="120" w:line="300" w:lineRule="auto"/>
        <w:jc w:val="both"/>
        <w:rPr>
          <w:rFonts w:ascii="Tahoma" w:hAnsi="Tahoma" w:cs="Tahoma"/>
          <w:sz w:val="24"/>
        </w:rPr>
      </w:pPr>
    </w:p>
    <w:p w:rsidR="00DC69FC" w:rsidRDefault="00DC69FC" w:rsidP="00DC69FC">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OMEJTIVE</w:t>
      </w:r>
    </w:p>
    <w:p w:rsidR="00DC69FC" w:rsidRDefault="00DC69FC" w:rsidP="00916335">
      <w:pPr>
        <w:spacing w:after="120" w:line="300" w:lineRule="auto"/>
        <w:jc w:val="both"/>
        <w:rPr>
          <w:rFonts w:ascii="Tahoma" w:hAnsi="Tahoma" w:cs="Tahoma"/>
          <w:sz w:val="24"/>
        </w:rPr>
      </w:pPr>
      <w:r>
        <w:rPr>
          <w:rFonts w:ascii="Tahoma" w:hAnsi="Tahoma" w:cs="Tahoma"/>
          <w:sz w:val="24"/>
        </w:rPr>
        <w:t>Kontrolni organ v izvedbi postopkov ne opravlja laboratorijskih preizkušanj. Prav tako kontrolni organ ne sklepa oz. nima sklenjenih nobenih pogodb s pod</w:t>
      </w:r>
      <w:r w:rsidR="004D49B1">
        <w:rPr>
          <w:rFonts w:ascii="Tahoma" w:hAnsi="Tahoma" w:cs="Tahoma"/>
          <w:sz w:val="24"/>
        </w:rPr>
        <w:t xml:space="preserve"> </w:t>
      </w:r>
      <w:r>
        <w:rPr>
          <w:rFonts w:ascii="Tahoma" w:hAnsi="Tahoma" w:cs="Tahoma"/>
          <w:sz w:val="24"/>
        </w:rPr>
        <w:t>pogodbenimi izvajalci.</w:t>
      </w:r>
    </w:p>
    <w:p w:rsidR="002D6694" w:rsidRDefault="002D6694" w:rsidP="00916335">
      <w:pPr>
        <w:spacing w:after="120" w:line="300" w:lineRule="auto"/>
        <w:jc w:val="both"/>
        <w:rPr>
          <w:rFonts w:ascii="Tahoma" w:hAnsi="Tahoma" w:cs="Tahoma"/>
          <w:sz w:val="24"/>
        </w:rPr>
      </w:pPr>
    </w:p>
    <w:p w:rsidR="002D6694" w:rsidRDefault="002D6694" w:rsidP="002D6694">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LOKACIJA IZVAJANJA KONTROLE</w:t>
      </w:r>
    </w:p>
    <w:p w:rsidR="00885C06" w:rsidRDefault="002D6694" w:rsidP="00916335">
      <w:pPr>
        <w:spacing w:after="120" w:line="300" w:lineRule="auto"/>
        <w:jc w:val="both"/>
        <w:rPr>
          <w:rFonts w:ascii="Tahoma" w:hAnsi="Tahoma" w:cs="Tahoma"/>
          <w:sz w:val="24"/>
        </w:rPr>
      </w:pPr>
      <w:r>
        <w:rPr>
          <w:rFonts w:ascii="Tahoma" w:hAnsi="Tahoma" w:cs="Tahoma"/>
          <w:sz w:val="24"/>
        </w:rPr>
        <w:t>Postopki kontrole tahografov se izvajajo tako na lokaciji družbe LPP (SI 11) kot tudi na lokaciji naročni</w:t>
      </w:r>
      <w:r w:rsidR="00885C06">
        <w:rPr>
          <w:rFonts w:ascii="Tahoma" w:hAnsi="Tahoma" w:cs="Tahoma"/>
          <w:sz w:val="24"/>
        </w:rPr>
        <w:t>ka (mobilna delavnica – SI 82).</w:t>
      </w:r>
    </w:p>
    <w:p w:rsidR="002A050E" w:rsidRDefault="002D6694" w:rsidP="00916335">
      <w:pPr>
        <w:spacing w:after="120" w:line="300" w:lineRule="auto"/>
        <w:jc w:val="both"/>
        <w:rPr>
          <w:rFonts w:ascii="Tahoma" w:hAnsi="Tahoma" w:cs="Tahoma"/>
          <w:sz w:val="24"/>
        </w:rPr>
      </w:pPr>
      <w:r>
        <w:rPr>
          <w:rFonts w:ascii="Tahoma" w:hAnsi="Tahoma" w:cs="Tahoma"/>
          <w:sz w:val="24"/>
        </w:rPr>
        <w:t>Pri izvedbi kontrole tahografa z mobilno delavnico morajo biti izpolnjene osnovne zahteve</w:t>
      </w:r>
      <w:r w:rsidR="002A050E">
        <w:rPr>
          <w:rFonts w:ascii="Tahoma" w:hAnsi="Tahoma" w:cs="Tahoma"/>
          <w:sz w:val="24"/>
        </w:rPr>
        <w:t xml:space="preserve"> kot npr.: dolžina in širina merne steze, neovirano manevriranje z vozilom mobilne delavnice in z vozilom naročnika, ustrezna utr</w:t>
      </w:r>
      <w:r w:rsidR="005341EB">
        <w:rPr>
          <w:rFonts w:ascii="Tahoma" w:hAnsi="Tahoma" w:cs="Tahoma"/>
          <w:sz w:val="24"/>
        </w:rPr>
        <w:t>jena cestna podlaga (asfaltno, betonsko</w:t>
      </w:r>
      <w:r w:rsidR="002A050E">
        <w:rPr>
          <w:rFonts w:ascii="Tahoma" w:hAnsi="Tahoma" w:cs="Tahoma"/>
          <w:sz w:val="24"/>
        </w:rPr>
        <w:t xml:space="preserve"> ali tlakovano vozišče). Makadamska ali katerakoli druga neutrjena površina ne zadošča zahtevam za izvedbo kontrole tahografa na terenu.</w:t>
      </w:r>
    </w:p>
    <w:p w:rsidR="005341EB" w:rsidRDefault="005341EB" w:rsidP="00916335">
      <w:pPr>
        <w:spacing w:after="120" w:line="300" w:lineRule="auto"/>
        <w:jc w:val="both"/>
        <w:rPr>
          <w:rFonts w:ascii="Tahoma" w:hAnsi="Tahoma" w:cs="Tahoma"/>
          <w:sz w:val="24"/>
        </w:rPr>
      </w:pPr>
    </w:p>
    <w:p w:rsidR="005341EB" w:rsidRDefault="005341EB" w:rsidP="005341EB">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URNIK DELA</w:t>
      </w:r>
    </w:p>
    <w:p w:rsidR="005341EB" w:rsidRDefault="005341EB" w:rsidP="00916335">
      <w:pPr>
        <w:spacing w:after="120" w:line="300" w:lineRule="auto"/>
        <w:jc w:val="both"/>
        <w:rPr>
          <w:rFonts w:ascii="Tahoma" w:hAnsi="Tahoma" w:cs="Tahoma"/>
          <w:sz w:val="24"/>
        </w:rPr>
      </w:pPr>
      <w:r>
        <w:rPr>
          <w:rFonts w:ascii="Tahoma" w:hAnsi="Tahoma" w:cs="Tahoma"/>
          <w:sz w:val="24"/>
        </w:rPr>
        <w:t xml:space="preserve">Kontrola tahografov (velja tudi za mobilno delavnico) se </w:t>
      </w:r>
      <w:r w:rsidR="00BA38A8">
        <w:rPr>
          <w:rFonts w:ascii="Tahoma" w:hAnsi="Tahoma" w:cs="Tahoma"/>
          <w:sz w:val="24"/>
        </w:rPr>
        <w:t>izvaja med delovnikom in sicer:</w:t>
      </w:r>
    </w:p>
    <w:tbl>
      <w:tblPr>
        <w:tblStyle w:val="Tabelamrea"/>
        <w:tblW w:w="0" w:type="auto"/>
        <w:tblInd w:w="108" w:type="dxa"/>
        <w:tblLook w:val="04A0" w:firstRow="1" w:lastRow="0" w:firstColumn="1" w:lastColumn="0" w:noHBand="0" w:noVBand="1"/>
      </w:tblPr>
      <w:tblGrid>
        <w:gridCol w:w="4498"/>
        <w:gridCol w:w="1881"/>
      </w:tblGrid>
      <w:tr w:rsidR="005341EB" w:rsidTr="005341EB">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od ponedeljka do petka</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6:00 – 15:00</w:t>
            </w:r>
          </w:p>
        </w:tc>
      </w:tr>
      <w:tr w:rsidR="005341EB" w:rsidTr="005341EB">
        <w:tc>
          <w:tcPr>
            <w:tcW w:w="4498" w:type="dxa"/>
            <w:vAlign w:val="center"/>
          </w:tcPr>
          <w:p w:rsidR="005341EB" w:rsidRDefault="005341EB" w:rsidP="005341EB">
            <w:pPr>
              <w:spacing w:line="300" w:lineRule="auto"/>
              <w:rPr>
                <w:rFonts w:ascii="Tahoma" w:hAnsi="Tahoma" w:cs="Tahoma"/>
                <w:sz w:val="24"/>
              </w:rPr>
            </w:pPr>
            <w:r>
              <w:rPr>
                <w:rFonts w:ascii="Tahoma" w:hAnsi="Tahoma" w:cs="Tahoma"/>
                <w:sz w:val="24"/>
              </w:rPr>
              <w:t>sobota, nedelja in prazniki</w:t>
            </w:r>
          </w:p>
        </w:tc>
        <w:tc>
          <w:tcPr>
            <w:tcW w:w="1881" w:type="dxa"/>
            <w:vAlign w:val="center"/>
          </w:tcPr>
          <w:p w:rsidR="005341EB" w:rsidRDefault="005341EB" w:rsidP="005341EB">
            <w:pPr>
              <w:spacing w:line="300" w:lineRule="auto"/>
              <w:rPr>
                <w:rFonts w:ascii="Tahoma" w:hAnsi="Tahoma" w:cs="Tahoma"/>
                <w:sz w:val="24"/>
              </w:rPr>
            </w:pPr>
            <w:r>
              <w:rPr>
                <w:rFonts w:ascii="Tahoma" w:hAnsi="Tahoma" w:cs="Tahoma"/>
                <w:sz w:val="24"/>
              </w:rPr>
              <w:t>zaprto</w:t>
            </w:r>
          </w:p>
        </w:tc>
      </w:tr>
    </w:tbl>
    <w:p w:rsidR="00BA38A8" w:rsidRDefault="00BA38A8" w:rsidP="005341EB">
      <w:pPr>
        <w:spacing w:before="240" w:after="120" w:line="300" w:lineRule="auto"/>
        <w:jc w:val="both"/>
        <w:rPr>
          <w:rFonts w:ascii="Tahoma" w:hAnsi="Tahoma" w:cs="Tahoma"/>
          <w:sz w:val="24"/>
        </w:rPr>
      </w:pPr>
      <w:r>
        <w:rPr>
          <w:rFonts w:ascii="Tahoma" w:hAnsi="Tahoma" w:cs="Tahoma"/>
          <w:sz w:val="24"/>
        </w:rPr>
        <w:t>Stranke</w:t>
      </w:r>
      <w:r w:rsidR="00885C06">
        <w:rPr>
          <w:rFonts w:ascii="Tahoma" w:hAnsi="Tahoma" w:cs="Tahoma"/>
          <w:sz w:val="24"/>
        </w:rPr>
        <w:t xml:space="preserve"> oz</w:t>
      </w:r>
      <w:r w:rsidR="008461F8">
        <w:rPr>
          <w:rFonts w:ascii="Tahoma" w:hAnsi="Tahoma" w:cs="Tahoma"/>
          <w:sz w:val="24"/>
        </w:rPr>
        <w:t>.</w:t>
      </w:r>
      <w:r w:rsidR="00885C06">
        <w:rPr>
          <w:rFonts w:ascii="Tahoma" w:hAnsi="Tahoma" w:cs="Tahoma"/>
          <w:sz w:val="24"/>
        </w:rPr>
        <w:t xml:space="preserve"> naročnike</w:t>
      </w:r>
      <w:r>
        <w:rPr>
          <w:rFonts w:ascii="Tahoma" w:hAnsi="Tahoma" w:cs="Tahoma"/>
          <w:sz w:val="24"/>
        </w:rPr>
        <w:t xml:space="preserve"> se zaradi trajanja posameznega postopka </w:t>
      </w:r>
      <w:r w:rsidR="008461F8">
        <w:rPr>
          <w:rFonts w:ascii="Tahoma" w:hAnsi="Tahoma" w:cs="Tahoma"/>
          <w:sz w:val="24"/>
        </w:rPr>
        <w:t xml:space="preserve">praviloma </w:t>
      </w:r>
      <w:r>
        <w:rPr>
          <w:rFonts w:ascii="Tahoma" w:hAnsi="Tahoma" w:cs="Tahoma"/>
          <w:sz w:val="24"/>
        </w:rPr>
        <w:t>sprejema do 14:30.</w:t>
      </w:r>
    </w:p>
    <w:p w:rsidR="005341EB" w:rsidRDefault="005341EB" w:rsidP="005341EB">
      <w:pPr>
        <w:spacing w:before="240" w:after="120" w:line="300" w:lineRule="auto"/>
        <w:jc w:val="both"/>
        <w:rPr>
          <w:rFonts w:ascii="Tahoma" w:hAnsi="Tahoma" w:cs="Tahoma"/>
          <w:sz w:val="24"/>
        </w:rPr>
      </w:pPr>
      <w:r>
        <w:rPr>
          <w:rFonts w:ascii="Tahoma" w:hAnsi="Tahoma" w:cs="Tahoma"/>
          <w:sz w:val="24"/>
        </w:rPr>
        <w:lastRenderedPageBreak/>
        <w:t>Izven opredeljenega delovnega časa se kontrola tahografa lahko izvede le na podlagi predhodnega dogovora.</w:t>
      </w:r>
    </w:p>
    <w:p w:rsidR="009B0023" w:rsidRDefault="009B0023" w:rsidP="005341EB">
      <w:pPr>
        <w:spacing w:before="240" w:after="120" w:line="300" w:lineRule="auto"/>
        <w:jc w:val="both"/>
        <w:rPr>
          <w:rFonts w:ascii="Tahoma" w:hAnsi="Tahoma" w:cs="Tahoma"/>
          <w:sz w:val="24"/>
        </w:rPr>
      </w:pPr>
    </w:p>
    <w:p w:rsidR="009B0023" w:rsidRDefault="009B0023" w:rsidP="009B002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ZAČETEK POSTOPKA</w:t>
      </w:r>
    </w:p>
    <w:p w:rsidR="009B0023" w:rsidRDefault="008014BA" w:rsidP="005341EB">
      <w:pPr>
        <w:spacing w:before="240" w:after="120" w:line="300" w:lineRule="auto"/>
        <w:jc w:val="both"/>
        <w:rPr>
          <w:rFonts w:ascii="Tahoma" w:hAnsi="Tahoma" w:cs="Tahoma"/>
          <w:sz w:val="24"/>
        </w:rPr>
      </w:pPr>
      <w:r>
        <w:rPr>
          <w:rFonts w:ascii="Tahoma" w:hAnsi="Tahoma" w:cs="Tahoma"/>
          <w:sz w:val="24"/>
        </w:rPr>
        <w:t>Vsak posamezen postopek se prične z ustno ali pisno zahtevo</w:t>
      </w:r>
      <w:r w:rsidR="006B3FCF">
        <w:rPr>
          <w:rFonts w:ascii="Tahoma" w:hAnsi="Tahoma" w:cs="Tahoma"/>
          <w:sz w:val="24"/>
        </w:rPr>
        <w:t xml:space="preserve"> naročnika</w:t>
      </w:r>
      <w:r>
        <w:rPr>
          <w:rFonts w:ascii="Tahoma" w:hAnsi="Tahoma" w:cs="Tahoma"/>
          <w:sz w:val="24"/>
        </w:rPr>
        <w:t xml:space="preserve">, na podlagi katere se odpre delovni nalog (TahoEV in LPP). Naročnik s podpisom delovnega naloga potrdi </w:t>
      </w:r>
      <w:r w:rsidR="004529D1">
        <w:rPr>
          <w:rFonts w:ascii="Tahoma" w:hAnsi="Tahoma" w:cs="Tahoma"/>
          <w:sz w:val="24"/>
        </w:rPr>
        <w:t xml:space="preserve">izvedbo naročene kontrole. Ob naročilu naročnik priloži vse potrebne dokumente (kot npr.: prometno dovoljenje, </w:t>
      </w:r>
      <w:r w:rsidR="004D49B1">
        <w:rPr>
          <w:rFonts w:ascii="Tahoma" w:hAnsi="Tahoma" w:cs="Tahoma"/>
          <w:sz w:val="24"/>
        </w:rPr>
        <w:t xml:space="preserve">potrdilo o skladnost, </w:t>
      </w:r>
      <w:r w:rsidR="004529D1">
        <w:rPr>
          <w:rFonts w:ascii="Tahoma" w:hAnsi="Tahoma" w:cs="Tahoma"/>
          <w:sz w:val="24"/>
        </w:rPr>
        <w:t>homologacijski karton ipd.).</w:t>
      </w:r>
      <w:r w:rsidR="006B3FCF">
        <w:rPr>
          <w:rFonts w:ascii="Tahoma" w:hAnsi="Tahoma" w:cs="Tahoma"/>
          <w:sz w:val="24"/>
        </w:rPr>
        <w:t xml:space="preserve"> </w:t>
      </w:r>
    </w:p>
    <w:p w:rsidR="004529D1" w:rsidRDefault="004529D1" w:rsidP="005341EB">
      <w:pPr>
        <w:spacing w:before="240" w:after="120" w:line="300" w:lineRule="auto"/>
        <w:jc w:val="both"/>
        <w:rPr>
          <w:rFonts w:ascii="Tahoma" w:hAnsi="Tahoma" w:cs="Tahoma"/>
          <w:sz w:val="24"/>
        </w:rPr>
      </w:pPr>
    </w:p>
    <w:p w:rsidR="000223B5" w:rsidRDefault="000223B5" w:rsidP="000223B5">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IZVEDBA KONTROLE</w:t>
      </w:r>
    </w:p>
    <w:p w:rsidR="006B3FCF" w:rsidRDefault="006B3FCF" w:rsidP="005341EB">
      <w:pPr>
        <w:spacing w:before="240" w:after="120" w:line="300" w:lineRule="auto"/>
        <w:jc w:val="both"/>
        <w:rPr>
          <w:rFonts w:ascii="Tahoma" w:hAnsi="Tahoma" w:cs="Tahoma"/>
          <w:sz w:val="24"/>
        </w:rPr>
      </w:pPr>
      <w:r>
        <w:rPr>
          <w:rFonts w:ascii="Tahoma" w:hAnsi="Tahoma" w:cs="Tahoma"/>
          <w:sz w:val="24"/>
        </w:rPr>
        <w:t xml:space="preserve">S postopkom kontrole tahograf in/ali omejilnika hitrosti se prične na podlagi delovnega naloga. Po pregledu vhodne dokumentacije (kot npr.: prometno dovoljenje, homologacijski karton, tehnični izpis iz tahografa ipd.), se kontrola nadaljuje po predpisanih postopkih. Vse ugotovitve se sproti zapisujejo. Po končanem postopku kontrole se </w:t>
      </w:r>
      <w:r w:rsidR="00B154E6">
        <w:rPr>
          <w:rFonts w:ascii="Tahoma" w:hAnsi="Tahoma" w:cs="Tahoma"/>
          <w:sz w:val="24"/>
        </w:rPr>
        <w:t xml:space="preserve">tahograf in vozilo opremita z zahtevanimi oznakami, ki potrjujejo uspešnost izvedene kontrole. Ob tem se </w:t>
      </w:r>
      <w:r>
        <w:rPr>
          <w:rFonts w:ascii="Tahoma" w:hAnsi="Tahoma" w:cs="Tahoma"/>
          <w:sz w:val="24"/>
        </w:rPr>
        <w:t>izda ustrezno poročilo.</w:t>
      </w:r>
    </w:p>
    <w:p w:rsidR="000223B5" w:rsidRDefault="006B3FCF" w:rsidP="005341EB">
      <w:pPr>
        <w:spacing w:before="240" w:after="120" w:line="300" w:lineRule="auto"/>
        <w:jc w:val="both"/>
        <w:rPr>
          <w:rFonts w:ascii="Tahoma" w:hAnsi="Tahoma" w:cs="Tahoma"/>
          <w:sz w:val="24"/>
        </w:rPr>
      </w:pPr>
      <w:r>
        <w:rPr>
          <w:rFonts w:ascii="Tahoma" w:hAnsi="Tahoma" w:cs="Tahoma"/>
          <w:sz w:val="24"/>
        </w:rPr>
        <w:t>V primerih ugotovljenih nedovoljenih odstopanj, pomanjkljive ali manjkajoče dokumentacije se postopek kontrole zaključi z negativnim poročilom in je kontrolo po odpravi pomanjkljivosti potrebno ponoviti v celotnem obsegu.</w:t>
      </w:r>
    </w:p>
    <w:p w:rsidR="006B3FCF" w:rsidRDefault="006B3FCF" w:rsidP="005341EB">
      <w:pPr>
        <w:spacing w:before="240" w:after="120" w:line="300" w:lineRule="auto"/>
        <w:jc w:val="both"/>
        <w:rPr>
          <w:rFonts w:ascii="Tahoma" w:hAnsi="Tahoma" w:cs="Tahoma"/>
          <w:sz w:val="24"/>
        </w:rPr>
      </w:pPr>
    </w:p>
    <w:p w:rsidR="00734403" w:rsidRDefault="00734403" w:rsidP="00734403">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POROČILO O KONTROLI</w:t>
      </w:r>
    </w:p>
    <w:p w:rsidR="00734403" w:rsidRDefault="00734403" w:rsidP="005341EB">
      <w:pPr>
        <w:spacing w:before="240" w:after="120" w:line="300" w:lineRule="auto"/>
        <w:jc w:val="both"/>
        <w:rPr>
          <w:rFonts w:ascii="Tahoma" w:hAnsi="Tahoma" w:cs="Tahoma"/>
          <w:sz w:val="24"/>
        </w:rPr>
      </w:pPr>
      <w:r>
        <w:rPr>
          <w:rFonts w:ascii="Tahoma" w:hAnsi="Tahoma" w:cs="Tahoma"/>
          <w:sz w:val="24"/>
        </w:rPr>
        <w:t>Po opravljenem postopku kontrole kontrolni organ izda ustrezno poročilo</w:t>
      </w:r>
      <w:r w:rsidR="00B154E6">
        <w:rPr>
          <w:rFonts w:ascii="Tahoma" w:hAnsi="Tahoma" w:cs="Tahoma"/>
          <w:sz w:val="24"/>
        </w:rPr>
        <w:t xml:space="preserve"> (zapis)</w:t>
      </w:r>
      <w:r>
        <w:rPr>
          <w:rFonts w:ascii="Tahoma" w:hAnsi="Tahoma" w:cs="Tahoma"/>
          <w:sz w:val="24"/>
        </w:rPr>
        <w:t xml:space="preserve"> o kontroli</w:t>
      </w:r>
      <w:r w:rsidR="00B154E6">
        <w:rPr>
          <w:rFonts w:ascii="Tahoma" w:hAnsi="Tahoma" w:cs="Tahoma"/>
          <w:sz w:val="24"/>
        </w:rPr>
        <w:t xml:space="preserve"> iz katerega so razvidne vse ugotovitve. </w:t>
      </w:r>
      <w:r w:rsidR="00B154E6">
        <w:rPr>
          <w:rFonts w:ascii="Tahoma" w:hAnsi="Tahoma" w:cs="Tahoma"/>
          <w:sz w:val="24"/>
        </w:rPr>
        <w:lastRenderedPageBreak/>
        <w:t>En izvod poročila o kontroli (kopija) prejme naročnik. Drugi izvod poročila o kontroli kontrolni organ arhivira za obdobje treh let. Poleg poročila o kontroli, se skupaj z njim arhivira vsa spremljajoča dokumentacija, ki je bila priložena in/ali izdelana med samim postopkom.</w:t>
      </w:r>
    </w:p>
    <w:p w:rsidR="00811178" w:rsidRDefault="00811178" w:rsidP="005341EB">
      <w:pPr>
        <w:spacing w:before="240" w:after="120" w:line="300" w:lineRule="auto"/>
        <w:jc w:val="both"/>
        <w:rPr>
          <w:rFonts w:ascii="Tahoma" w:hAnsi="Tahoma" w:cs="Tahoma"/>
          <w:sz w:val="24"/>
        </w:rPr>
      </w:pPr>
    </w:p>
    <w:p w:rsidR="00811178" w:rsidRDefault="00811178" w:rsidP="00811178">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PRITOŽBE IN PRIZIVI</w:t>
      </w:r>
    </w:p>
    <w:p w:rsidR="00811178" w:rsidRPr="00811178" w:rsidRDefault="00811178" w:rsidP="00811178">
      <w:pPr>
        <w:spacing w:before="240" w:after="120" w:line="300" w:lineRule="auto"/>
        <w:jc w:val="both"/>
        <w:rPr>
          <w:rFonts w:ascii="Tahoma" w:hAnsi="Tahoma" w:cs="Tahoma"/>
          <w:sz w:val="24"/>
        </w:rPr>
      </w:pPr>
      <w:r>
        <w:rPr>
          <w:rFonts w:ascii="Tahoma" w:hAnsi="Tahoma" w:cs="Tahoma"/>
          <w:sz w:val="24"/>
        </w:rPr>
        <w:t>Naročnik se lahko v osmih dneh od izvedbe postopka, ustno ali pisno pritoži zoper izvedbe postopka kontrole tahografa in/ali omejilnika hitrosti, vodstvu kontrolnega organa.</w:t>
      </w:r>
    </w:p>
    <w:p w:rsidR="00811178" w:rsidRDefault="00811178" w:rsidP="005341EB">
      <w:pPr>
        <w:spacing w:before="240" w:after="120" w:line="300" w:lineRule="auto"/>
        <w:jc w:val="both"/>
        <w:rPr>
          <w:rFonts w:ascii="Tahoma" w:hAnsi="Tahoma" w:cs="Tahoma"/>
          <w:sz w:val="24"/>
        </w:rPr>
      </w:pPr>
      <w:r>
        <w:rPr>
          <w:rFonts w:ascii="Tahoma" w:hAnsi="Tahoma" w:cs="Tahoma"/>
          <w:sz w:val="24"/>
        </w:rPr>
        <w:t xml:space="preserve">Naročnik lahko zoper ugotovitve ali postopke kontrolnega organa poda priziv </w:t>
      </w:r>
      <w:r w:rsidR="004D49B1">
        <w:rPr>
          <w:rFonts w:ascii="Tahoma" w:hAnsi="Tahoma" w:cs="Tahoma"/>
          <w:sz w:val="24"/>
        </w:rPr>
        <w:t xml:space="preserve">kontrolnemu organu ali </w:t>
      </w:r>
      <w:r>
        <w:rPr>
          <w:rFonts w:ascii="Tahoma" w:hAnsi="Tahoma" w:cs="Tahoma"/>
          <w:sz w:val="24"/>
        </w:rPr>
        <w:t xml:space="preserve">na uradni organ, ki je organizaciji (delavnici za tahografe – kontrolnemu </w:t>
      </w:r>
      <w:r w:rsidR="00C83DB9">
        <w:rPr>
          <w:rFonts w:ascii="Tahoma" w:hAnsi="Tahoma" w:cs="Tahoma"/>
          <w:sz w:val="24"/>
        </w:rPr>
        <w:t>organu) podelil imenovanje</w:t>
      </w:r>
      <w:r>
        <w:rPr>
          <w:rFonts w:ascii="Tahoma" w:hAnsi="Tahoma" w:cs="Tahoma"/>
          <w:sz w:val="24"/>
        </w:rPr>
        <w:t xml:space="preserve"> in/ali izdal odločbo za izvajanje </w:t>
      </w:r>
      <w:r w:rsidR="00C83DB9">
        <w:rPr>
          <w:rFonts w:ascii="Tahoma" w:hAnsi="Tahoma" w:cs="Tahoma"/>
          <w:sz w:val="24"/>
        </w:rPr>
        <w:t>nalog s področja kontrole tahografov.</w:t>
      </w:r>
    </w:p>
    <w:p w:rsidR="00C83DB9" w:rsidRDefault="00C83DB9" w:rsidP="005341EB">
      <w:pPr>
        <w:spacing w:before="240" w:after="120" w:line="300" w:lineRule="auto"/>
        <w:jc w:val="both"/>
        <w:rPr>
          <w:rFonts w:ascii="Tahoma" w:hAnsi="Tahoma" w:cs="Tahoma"/>
          <w:sz w:val="24"/>
        </w:rPr>
      </w:pPr>
    </w:p>
    <w:p w:rsidR="00986C41" w:rsidRDefault="00986C41" w:rsidP="00986C41">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t>IZJAVA O ZAUPNOSTI</w:t>
      </w:r>
    </w:p>
    <w:p w:rsidR="00986C41" w:rsidRPr="00986C41" w:rsidRDefault="00986C41" w:rsidP="00986C41">
      <w:pPr>
        <w:spacing w:before="240" w:after="120" w:line="300" w:lineRule="auto"/>
        <w:jc w:val="both"/>
        <w:rPr>
          <w:rFonts w:ascii="Tahoma" w:hAnsi="Tahoma" w:cs="Tahoma"/>
          <w:sz w:val="24"/>
        </w:rPr>
      </w:pPr>
      <w:r>
        <w:rPr>
          <w:rFonts w:ascii="Tahoma" w:hAnsi="Tahoma" w:cs="Tahoma"/>
          <w:sz w:val="24"/>
        </w:rPr>
        <w:t>Vse informacije</w:t>
      </w:r>
      <w:r w:rsidRPr="00986C41">
        <w:rPr>
          <w:rFonts w:ascii="Tahoma" w:hAnsi="Tahoma" w:cs="Tahoma"/>
          <w:sz w:val="24"/>
        </w:rPr>
        <w:t xml:space="preserve"> pridobljene med izvajanjem kontrole tahografov</w:t>
      </w:r>
      <w:r>
        <w:rPr>
          <w:rFonts w:ascii="Tahoma" w:hAnsi="Tahoma" w:cs="Tahoma"/>
          <w:sz w:val="24"/>
        </w:rPr>
        <w:t xml:space="preserve"> </w:t>
      </w:r>
      <w:r w:rsidRPr="00986C41">
        <w:rPr>
          <w:rFonts w:ascii="Tahoma" w:hAnsi="Tahoma" w:cs="Tahoma"/>
          <w:sz w:val="24"/>
        </w:rPr>
        <w:t>so poslovna s</w:t>
      </w:r>
      <w:r>
        <w:rPr>
          <w:rFonts w:ascii="Tahoma" w:hAnsi="Tahoma" w:cs="Tahoma"/>
          <w:sz w:val="24"/>
        </w:rPr>
        <w:t xml:space="preserve">krivnost. Izvajalci, ki izvajajo </w:t>
      </w:r>
      <w:r w:rsidRPr="00986C41">
        <w:rPr>
          <w:rFonts w:ascii="Tahoma" w:hAnsi="Tahoma" w:cs="Tahoma"/>
          <w:sz w:val="24"/>
        </w:rPr>
        <w:t xml:space="preserve">kontrole </w:t>
      </w:r>
      <w:r>
        <w:rPr>
          <w:rFonts w:ascii="Tahoma" w:hAnsi="Tahoma" w:cs="Tahoma"/>
          <w:sz w:val="24"/>
        </w:rPr>
        <w:t>tahografov ne posredujejo</w:t>
      </w:r>
      <w:r w:rsidRPr="00986C41">
        <w:rPr>
          <w:rFonts w:ascii="Tahoma" w:hAnsi="Tahoma" w:cs="Tahoma"/>
          <w:sz w:val="24"/>
        </w:rPr>
        <w:t xml:space="preserve"> informacij nepooblaščenim osebam </w:t>
      </w:r>
      <w:r>
        <w:rPr>
          <w:rFonts w:ascii="Tahoma" w:hAnsi="Tahoma" w:cs="Tahoma"/>
          <w:sz w:val="24"/>
        </w:rPr>
        <w:t xml:space="preserve">vse </w:t>
      </w:r>
      <w:r w:rsidRPr="00986C41">
        <w:rPr>
          <w:rFonts w:ascii="Tahoma" w:hAnsi="Tahoma" w:cs="Tahoma"/>
          <w:sz w:val="24"/>
        </w:rPr>
        <w:t xml:space="preserve">od pridobitve </w:t>
      </w:r>
      <w:r>
        <w:rPr>
          <w:rFonts w:ascii="Tahoma" w:hAnsi="Tahoma" w:cs="Tahoma"/>
          <w:sz w:val="24"/>
        </w:rPr>
        <w:t xml:space="preserve">in </w:t>
      </w:r>
      <w:r w:rsidRPr="00986C41">
        <w:rPr>
          <w:rFonts w:ascii="Tahoma" w:hAnsi="Tahoma" w:cs="Tahoma"/>
          <w:sz w:val="24"/>
        </w:rPr>
        <w:t>do trenutka uničenja.</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Vsi podatki, pridobljeni med postopki kontrole, so zaupni in so dostopni le naročniku postopka, če zakon ne določa drugače. Naročnika postopka bomo obvestili o vsaki zahtevi po posredovanju podatkov, raze</w:t>
      </w:r>
      <w:r>
        <w:rPr>
          <w:rFonts w:ascii="Tahoma" w:hAnsi="Tahoma" w:cs="Tahoma"/>
          <w:sz w:val="24"/>
        </w:rPr>
        <w:t>n če zakon tega ne prepoveduje.</w:t>
      </w:r>
    </w:p>
    <w:p w:rsidR="00986C41" w:rsidRPr="00986C41" w:rsidRDefault="00986C41" w:rsidP="00986C41">
      <w:pPr>
        <w:spacing w:before="240" w:after="120" w:line="300" w:lineRule="auto"/>
        <w:jc w:val="both"/>
        <w:rPr>
          <w:rFonts w:ascii="Tahoma" w:hAnsi="Tahoma" w:cs="Tahoma"/>
          <w:sz w:val="24"/>
        </w:rPr>
      </w:pPr>
      <w:r w:rsidRPr="00986C41">
        <w:rPr>
          <w:rFonts w:ascii="Tahoma" w:hAnsi="Tahoma" w:cs="Tahoma"/>
          <w:sz w:val="24"/>
        </w:rPr>
        <w:t>Za dosledno spoštovanje načela zaupnosti se</w:t>
      </w:r>
      <w:r>
        <w:rPr>
          <w:rFonts w:ascii="Tahoma" w:hAnsi="Tahoma" w:cs="Tahoma"/>
          <w:sz w:val="24"/>
        </w:rPr>
        <w:t xml:space="preserve"> izvajalci kontrole tahografov</w:t>
      </w:r>
      <w:r w:rsidRPr="00986C41">
        <w:rPr>
          <w:rFonts w:ascii="Tahoma" w:hAnsi="Tahoma" w:cs="Tahoma"/>
          <w:sz w:val="24"/>
        </w:rPr>
        <w:t xml:space="preserve"> obvežejo s podpisom izjave o zaupnosti.</w:t>
      </w:r>
    </w:p>
    <w:p w:rsidR="00C83DB9" w:rsidRDefault="00C83DB9" w:rsidP="005341EB">
      <w:pPr>
        <w:spacing w:before="240" w:after="120" w:line="300" w:lineRule="auto"/>
        <w:jc w:val="both"/>
        <w:rPr>
          <w:rFonts w:ascii="Tahoma" w:hAnsi="Tahoma" w:cs="Tahoma"/>
          <w:sz w:val="24"/>
        </w:rPr>
      </w:pPr>
    </w:p>
    <w:p w:rsidR="00085C0F" w:rsidRDefault="00085C0F" w:rsidP="00085C0F">
      <w:pPr>
        <w:pStyle w:val="Odstavekseznama"/>
        <w:numPr>
          <w:ilvl w:val="0"/>
          <w:numId w:val="1"/>
        </w:numPr>
        <w:spacing w:after="120" w:line="300" w:lineRule="auto"/>
        <w:ind w:left="426" w:hanging="426"/>
        <w:rPr>
          <w:rFonts w:ascii="Tahoma" w:hAnsi="Tahoma" w:cs="Tahoma"/>
          <w:b/>
          <w:sz w:val="24"/>
        </w:rPr>
      </w:pPr>
      <w:r>
        <w:rPr>
          <w:rFonts w:ascii="Tahoma" w:hAnsi="Tahoma" w:cs="Tahoma"/>
          <w:b/>
          <w:sz w:val="24"/>
        </w:rPr>
        <w:lastRenderedPageBreak/>
        <w:t>NEPRISTRANSKOST</w:t>
      </w:r>
    </w:p>
    <w:p w:rsidR="00F376DD" w:rsidRPr="00F376DD" w:rsidRDefault="00F376DD" w:rsidP="00F376DD">
      <w:pPr>
        <w:spacing w:before="240" w:after="120" w:line="300" w:lineRule="auto"/>
        <w:jc w:val="both"/>
        <w:rPr>
          <w:rFonts w:ascii="Tahoma" w:hAnsi="Tahoma" w:cs="Tahoma"/>
          <w:sz w:val="24"/>
        </w:rPr>
      </w:pPr>
      <w:r>
        <w:rPr>
          <w:rFonts w:ascii="Tahoma" w:hAnsi="Tahoma" w:cs="Tahoma"/>
          <w:sz w:val="24"/>
        </w:rPr>
        <w:t xml:space="preserve">Z odobritvijo </w:t>
      </w:r>
      <w:r w:rsidRPr="00F376DD">
        <w:rPr>
          <w:rFonts w:ascii="Tahoma" w:hAnsi="Tahoma" w:cs="Tahoma"/>
          <w:sz w:val="24"/>
        </w:rPr>
        <w:t>Poslovnika</w:t>
      </w:r>
      <w:r>
        <w:rPr>
          <w:rFonts w:ascii="Tahoma" w:hAnsi="Tahoma" w:cs="Tahoma"/>
          <w:sz w:val="24"/>
        </w:rPr>
        <w:t xml:space="preserve"> sistema vodenja</w:t>
      </w:r>
      <w:r w:rsidRPr="00F376DD">
        <w:rPr>
          <w:rFonts w:ascii="Tahoma" w:hAnsi="Tahoma" w:cs="Tahoma"/>
          <w:sz w:val="24"/>
        </w:rPr>
        <w:t>, direktor družbe LPP d.o.o.</w:t>
      </w:r>
      <w:r>
        <w:rPr>
          <w:rFonts w:ascii="Tahoma" w:hAnsi="Tahoma" w:cs="Tahoma"/>
          <w:sz w:val="24"/>
        </w:rPr>
        <w:t>, zagotavlja</w:t>
      </w:r>
      <w:r w:rsidRPr="00F376DD">
        <w:rPr>
          <w:rFonts w:ascii="Tahoma" w:hAnsi="Tahoma" w:cs="Tahoma"/>
          <w:sz w:val="24"/>
        </w:rPr>
        <w:t xml:space="preserve">, da zaposleni v družbi LPP d.o.o. niso pod nikakršnimi vplivi, ki bi povzročili kakršenkoli sum v njihovo nepristranskost, ko gre za odločanje v primerih, kjer je zahtevana in se pričakuje njihova popolna neodvisnost. Proti vsakemu </w:t>
      </w:r>
      <w:r>
        <w:rPr>
          <w:rFonts w:ascii="Tahoma" w:hAnsi="Tahoma" w:cs="Tahoma"/>
          <w:sz w:val="24"/>
        </w:rPr>
        <w:t>poskusu tovrstnega vplivanja bo vodstvo družbe</w:t>
      </w:r>
      <w:r w:rsidRPr="00F376DD">
        <w:rPr>
          <w:rFonts w:ascii="Tahoma" w:hAnsi="Tahoma" w:cs="Tahoma"/>
          <w:sz w:val="24"/>
        </w:rPr>
        <w:t xml:space="preserve"> dosledno in brez zadržkov ukrepal</w:t>
      </w:r>
      <w:r>
        <w:rPr>
          <w:rFonts w:ascii="Tahoma" w:hAnsi="Tahoma" w:cs="Tahoma"/>
          <w:sz w:val="24"/>
        </w:rPr>
        <w:t>o</w:t>
      </w:r>
      <w:r w:rsidRPr="00F376DD">
        <w:rPr>
          <w:rFonts w:ascii="Tahoma" w:hAnsi="Tahoma" w:cs="Tahoma"/>
          <w:sz w:val="24"/>
        </w:rPr>
        <w:t>.</w:t>
      </w:r>
    </w:p>
    <w:p w:rsidR="00F376DD" w:rsidRDefault="00F376DD" w:rsidP="00F376DD">
      <w:pPr>
        <w:spacing w:before="240" w:after="120" w:line="300" w:lineRule="auto"/>
        <w:jc w:val="both"/>
        <w:rPr>
          <w:rFonts w:ascii="Tahoma" w:hAnsi="Tahoma" w:cs="Tahoma"/>
          <w:sz w:val="24"/>
        </w:rPr>
      </w:pPr>
      <w:r>
        <w:rPr>
          <w:rFonts w:ascii="Tahoma" w:hAnsi="Tahoma" w:cs="Tahoma"/>
          <w:sz w:val="24"/>
        </w:rPr>
        <w:t>Zaposleni v LPP d.o.o. niso</w:t>
      </w:r>
      <w:r w:rsidRPr="00F376DD">
        <w:rPr>
          <w:rFonts w:ascii="Tahoma" w:hAnsi="Tahoma" w:cs="Tahoma"/>
          <w:sz w:val="24"/>
        </w:rPr>
        <w:t xml:space="preserve"> pod nobenimi komercialnimi, finančnimi in drugimi pritiski, ki bi vplivali na sistem kontrole v delavnici za tahografe</w:t>
      </w:r>
      <w:r>
        <w:rPr>
          <w:rFonts w:ascii="Tahoma" w:hAnsi="Tahoma" w:cs="Tahoma"/>
          <w:sz w:val="24"/>
        </w:rPr>
        <w:t>.</w:t>
      </w:r>
      <w:r w:rsidRPr="00F376DD">
        <w:rPr>
          <w:rFonts w:ascii="Tahoma" w:hAnsi="Tahoma" w:cs="Tahoma"/>
          <w:sz w:val="24"/>
        </w:rPr>
        <w:t xml:space="preserve"> Izključena je vsakršna možnost vplivanja oseb in organizacij izven LPP d.o.o. na rezultate </w:t>
      </w:r>
      <w:r>
        <w:rPr>
          <w:rFonts w:ascii="Tahoma" w:hAnsi="Tahoma" w:cs="Tahoma"/>
          <w:sz w:val="24"/>
        </w:rPr>
        <w:t>kontrol.</w:t>
      </w:r>
    </w:p>
    <w:p w:rsid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LPP d.o.o. se ne ukvarja z nobeno dejavnostjo, ki bi lahko ogrozila zaupanje v neodvisnost njegove presoje in integriteto njegove </w:t>
      </w:r>
      <w:r>
        <w:rPr>
          <w:rFonts w:ascii="Tahoma" w:hAnsi="Tahoma" w:cs="Tahoma"/>
          <w:sz w:val="24"/>
        </w:rPr>
        <w:t>aktivnosti na področju kontrol.</w:t>
      </w:r>
    </w:p>
    <w:p w:rsidR="00F376DD" w:rsidRPr="00F376DD" w:rsidRDefault="00F376DD" w:rsidP="00F376DD">
      <w:pPr>
        <w:spacing w:before="240" w:after="120" w:line="300" w:lineRule="auto"/>
        <w:jc w:val="both"/>
        <w:rPr>
          <w:rFonts w:ascii="Tahoma" w:hAnsi="Tahoma" w:cs="Tahoma"/>
          <w:sz w:val="24"/>
        </w:rPr>
      </w:pPr>
      <w:r w:rsidRPr="00F376DD">
        <w:rPr>
          <w:rFonts w:ascii="Tahoma" w:hAnsi="Tahoma" w:cs="Tahoma"/>
          <w:sz w:val="24"/>
        </w:rPr>
        <w:t xml:space="preserve">Nagrajevanje osebja, ki izvaja postopke kontrole, ni odvisno od števila opravljenih kontrol ali od rezultatov kontrol. </w:t>
      </w:r>
      <w:r w:rsidR="004D49B1">
        <w:rPr>
          <w:rFonts w:ascii="Tahoma" w:hAnsi="Tahoma" w:cs="Tahoma"/>
          <w:sz w:val="24"/>
        </w:rPr>
        <w:t>V prilogi 6</w:t>
      </w:r>
      <w:r>
        <w:rPr>
          <w:rFonts w:ascii="Tahoma" w:hAnsi="Tahoma" w:cs="Tahoma"/>
          <w:sz w:val="24"/>
        </w:rPr>
        <w:t xml:space="preserve">, Poslovnika sistema vodenja </w:t>
      </w:r>
      <w:r w:rsidRPr="00F376DD">
        <w:rPr>
          <w:rFonts w:ascii="Tahoma" w:hAnsi="Tahoma" w:cs="Tahoma"/>
          <w:sz w:val="24"/>
        </w:rPr>
        <w:t>, so identificirana tveganja, ki bi lahko vplivala na nepristranskost odločanja osebja kontrolnih organov.</w:t>
      </w:r>
    </w:p>
    <w:p w:rsidR="00085C0F" w:rsidRDefault="00085C0F" w:rsidP="005341EB">
      <w:pPr>
        <w:spacing w:before="240" w:after="120" w:line="300" w:lineRule="auto"/>
        <w:jc w:val="both"/>
        <w:rPr>
          <w:rFonts w:ascii="Tahoma" w:hAnsi="Tahoma" w:cs="Tahoma"/>
          <w:sz w:val="24"/>
        </w:rPr>
      </w:pPr>
    </w:p>
    <w:p w:rsidR="00F376DD" w:rsidRDefault="00F376DD" w:rsidP="005341EB">
      <w:pPr>
        <w:spacing w:before="240" w:after="120" w:line="300" w:lineRule="auto"/>
        <w:jc w:val="both"/>
        <w:rPr>
          <w:rFonts w:ascii="Tahoma" w:hAnsi="Tahoma" w:cs="Tahoma"/>
          <w:sz w:val="24"/>
        </w:rPr>
      </w:pPr>
    </w:p>
    <w:p w:rsidR="00C83DB9" w:rsidRDefault="00F376DD" w:rsidP="00F376DD">
      <w:pPr>
        <w:spacing w:before="240" w:after="120" w:line="300" w:lineRule="auto"/>
        <w:ind w:left="4956"/>
        <w:jc w:val="both"/>
        <w:rPr>
          <w:rFonts w:ascii="Tahoma" w:hAnsi="Tahoma" w:cs="Tahoma"/>
          <w:sz w:val="24"/>
        </w:rPr>
      </w:pPr>
      <w:r>
        <w:rPr>
          <w:rFonts w:ascii="Tahoma" w:hAnsi="Tahoma" w:cs="Tahoma"/>
          <w:sz w:val="24"/>
        </w:rPr>
        <w:t>Upravitelj delavnice za tahografe</w:t>
      </w:r>
    </w:p>
    <w:p w:rsidR="00F376DD" w:rsidRDefault="00F376DD" w:rsidP="00F376DD">
      <w:pPr>
        <w:spacing w:before="240" w:after="120" w:line="300" w:lineRule="auto"/>
        <w:ind w:left="5664"/>
        <w:jc w:val="both"/>
        <w:rPr>
          <w:rFonts w:ascii="Tahoma" w:hAnsi="Tahoma" w:cs="Tahoma"/>
          <w:sz w:val="24"/>
        </w:rPr>
      </w:pPr>
      <w:r>
        <w:rPr>
          <w:rFonts w:ascii="Tahoma" w:hAnsi="Tahoma" w:cs="Tahoma"/>
          <w:sz w:val="24"/>
        </w:rPr>
        <w:t xml:space="preserve">     Roman Verbič</w:t>
      </w:r>
    </w:p>
    <w:sectPr w:rsidR="00F376D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E0" w:rsidRDefault="009F7BE0" w:rsidP="00885C06">
      <w:pPr>
        <w:spacing w:after="0" w:line="240" w:lineRule="auto"/>
      </w:pPr>
      <w:r>
        <w:separator/>
      </w:r>
    </w:p>
  </w:endnote>
  <w:endnote w:type="continuationSeparator" w:id="0">
    <w:p w:rsidR="009F7BE0" w:rsidRDefault="009F7BE0" w:rsidP="0088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06" w:rsidRPr="00885C06" w:rsidRDefault="00885C06" w:rsidP="00885C06">
    <w:pPr>
      <w:pStyle w:val="Noga"/>
      <w:jc w:val="center"/>
      <w:rPr>
        <w:sz w:val="20"/>
      </w:rPr>
    </w:pPr>
    <w:r w:rsidRPr="00885C06">
      <w:rPr>
        <w:sz w:val="20"/>
      </w:rPr>
      <w:t xml:space="preserve">stran </w:t>
    </w:r>
    <w:r w:rsidRPr="00885C06">
      <w:rPr>
        <w:b/>
        <w:sz w:val="20"/>
      </w:rPr>
      <w:fldChar w:fldCharType="begin"/>
    </w:r>
    <w:r w:rsidRPr="00885C06">
      <w:rPr>
        <w:b/>
        <w:sz w:val="20"/>
      </w:rPr>
      <w:instrText>PAGE  \* Arabic  \* MERGEFORMAT</w:instrText>
    </w:r>
    <w:r w:rsidRPr="00885C06">
      <w:rPr>
        <w:b/>
        <w:sz w:val="20"/>
      </w:rPr>
      <w:fldChar w:fldCharType="separate"/>
    </w:r>
    <w:r w:rsidR="00B81FE2">
      <w:rPr>
        <w:b/>
        <w:noProof/>
        <w:sz w:val="20"/>
      </w:rPr>
      <w:t>1</w:t>
    </w:r>
    <w:r w:rsidRPr="00885C06">
      <w:rPr>
        <w:b/>
        <w:sz w:val="20"/>
      </w:rPr>
      <w:fldChar w:fldCharType="end"/>
    </w:r>
    <w:r w:rsidRPr="00885C06">
      <w:rPr>
        <w:sz w:val="20"/>
      </w:rPr>
      <w:t xml:space="preserve"> od </w:t>
    </w:r>
    <w:r w:rsidRPr="00885C06">
      <w:rPr>
        <w:b/>
        <w:sz w:val="20"/>
      </w:rPr>
      <w:fldChar w:fldCharType="begin"/>
    </w:r>
    <w:r w:rsidRPr="00885C06">
      <w:rPr>
        <w:b/>
        <w:sz w:val="20"/>
      </w:rPr>
      <w:instrText>NUMPAGES  \* Arabic  \* MERGEFORMAT</w:instrText>
    </w:r>
    <w:r w:rsidRPr="00885C06">
      <w:rPr>
        <w:b/>
        <w:sz w:val="20"/>
      </w:rPr>
      <w:fldChar w:fldCharType="separate"/>
    </w:r>
    <w:r w:rsidR="00B81FE2">
      <w:rPr>
        <w:b/>
        <w:noProof/>
        <w:sz w:val="20"/>
      </w:rPr>
      <w:t>5</w:t>
    </w:r>
    <w:r w:rsidRPr="00885C06">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E0" w:rsidRDefault="009F7BE0" w:rsidP="00885C06">
      <w:pPr>
        <w:spacing w:after="0" w:line="240" w:lineRule="auto"/>
      </w:pPr>
      <w:r>
        <w:separator/>
      </w:r>
    </w:p>
  </w:footnote>
  <w:footnote w:type="continuationSeparator" w:id="0">
    <w:p w:rsidR="009F7BE0" w:rsidRDefault="009F7BE0" w:rsidP="00885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06" w:rsidRDefault="00885C06" w:rsidP="00885C06">
    <w:pPr>
      <w:pStyle w:val="Noga"/>
      <w:jc w:val="center"/>
    </w:pPr>
    <w:r>
      <w:t>JAVNO PODJETJE LJUBLJANSKI POTNIŠKI PROMET, d.o.o.</w:t>
    </w:r>
    <w:r>
      <w:br/>
      <w:t>Pogoji poslovanja kontrolnega organa K008</w:t>
    </w:r>
  </w:p>
  <w:p w:rsidR="00885C06" w:rsidRDefault="00885C06" w:rsidP="00885C06">
    <w:pPr>
      <w:pStyle w:val="Nog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D7E4E"/>
    <w:multiLevelType w:val="hybridMultilevel"/>
    <w:tmpl w:val="B53060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D8172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3Lpxgi0B/UpEF0vYXWOmDxXINBqxQth0QFMt4WOH6rjwQDKMcE1nCfZq+XLMoiEPgMJQ5RyD4lGd58Nsjjnzrw==" w:salt="0tNM6uWQQnIde9bbRN4x/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F8"/>
    <w:rsid w:val="000223B5"/>
    <w:rsid w:val="00023B57"/>
    <w:rsid w:val="00085C0F"/>
    <w:rsid w:val="00145A8C"/>
    <w:rsid w:val="001C3F9B"/>
    <w:rsid w:val="002A050E"/>
    <w:rsid w:val="002D6694"/>
    <w:rsid w:val="00330107"/>
    <w:rsid w:val="00373B41"/>
    <w:rsid w:val="003D04A6"/>
    <w:rsid w:val="004529D1"/>
    <w:rsid w:val="004D49B1"/>
    <w:rsid w:val="005341EB"/>
    <w:rsid w:val="00566B44"/>
    <w:rsid w:val="005824E1"/>
    <w:rsid w:val="00673984"/>
    <w:rsid w:val="006B3FCF"/>
    <w:rsid w:val="006B7664"/>
    <w:rsid w:val="00700EA0"/>
    <w:rsid w:val="00734403"/>
    <w:rsid w:val="008014BA"/>
    <w:rsid w:val="00811178"/>
    <w:rsid w:val="008157F8"/>
    <w:rsid w:val="008461F8"/>
    <w:rsid w:val="00885C06"/>
    <w:rsid w:val="008F5F7F"/>
    <w:rsid w:val="00916335"/>
    <w:rsid w:val="00986C41"/>
    <w:rsid w:val="009B0023"/>
    <w:rsid w:val="009F7BE0"/>
    <w:rsid w:val="00A2737C"/>
    <w:rsid w:val="00A4025C"/>
    <w:rsid w:val="00A43390"/>
    <w:rsid w:val="00B154E6"/>
    <w:rsid w:val="00B7546E"/>
    <w:rsid w:val="00B81FE2"/>
    <w:rsid w:val="00BA38A8"/>
    <w:rsid w:val="00C83DB9"/>
    <w:rsid w:val="00D2760A"/>
    <w:rsid w:val="00DC69FC"/>
    <w:rsid w:val="00E3314A"/>
    <w:rsid w:val="00E42E6E"/>
    <w:rsid w:val="00E72BFC"/>
    <w:rsid w:val="00EE1478"/>
    <w:rsid w:val="00F376DD"/>
    <w:rsid w:val="00FB65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E42C2-9AA2-4F04-AFC3-BA2F7A4F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57F8"/>
    <w:pPr>
      <w:ind w:left="720"/>
      <w:contextualSpacing/>
    </w:pPr>
  </w:style>
  <w:style w:type="character" w:styleId="Hiperpovezava">
    <w:name w:val="Hyperlink"/>
    <w:basedOn w:val="Privzetapisavaodstavka"/>
    <w:uiPriority w:val="99"/>
    <w:unhideWhenUsed/>
    <w:rsid w:val="008157F8"/>
    <w:rPr>
      <w:color w:val="0000FF" w:themeColor="hyperlink"/>
      <w:u w:val="single"/>
    </w:rPr>
  </w:style>
  <w:style w:type="table" w:styleId="Tabelamrea">
    <w:name w:val="Table Grid"/>
    <w:basedOn w:val="Navadnatabela"/>
    <w:uiPriority w:val="59"/>
    <w:rsid w:val="00534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85C06"/>
    <w:pPr>
      <w:tabs>
        <w:tab w:val="center" w:pos="4536"/>
        <w:tab w:val="right" w:pos="9072"/>
      </w:tabs>
      <w:spacing w:after="0" w:line="240" w:lineRule="auto"/>
    </w:pPr>
  </w:style>
  <w:style w:type="character" w:customStyle="1" w:styleId="GlavaZnak">
    <w:name w:val="Glava Znak"/>
    <w:basedOn w:val="Privzetapisavaodstavka"/>
    <w:link w:val="Glava"/>
    <w:uiPriority w:val="99"/>
    <w:rsid w:val="00885C06"/>
  </w:style>
  <w:style w:type="paragraph" w:styleId="Noga">
    <w:name w:val="footer"/>
    <w:basedOn w:val="Navaden"/>
    <w:link w:val="NogaZnak"/>
    <w:uiPriority w:val="99"/>
    <w:unhideWhenUsed/>
    <w:rsid w:val="00885C06"/>
    <w:pPr>
      <w:tabs>
        <w:tab w:val="center" w:pos="4536"/>
        <w:tab w:val="right" w:pos="9072"/>
      </w:tabs>
      <w:spacing w:after="0" w:line="240" w:lineRule="auto"/>
    </w:pPr>
  </w:style>
  <w:style w:type="character" w:customStyle="1" w:styleId="NogaZnak">
    <w:name w:val="Noga Znak"/>
    <w:basedOn w:val="Privzetapisavaodstavka"/>
    <w:link w:val="Noga"/>
    <w:uiPriority w:val="99"/>
    <w:rsid w:val="00885C06"/>
  </w:style>
  <w:style w:type="paragraph" w:styleId="Besedilooblaka">
    <w:name w:val="Balloon Text"/>
    <w:basedOn w:val="Navaden"/>
    <w:link w:val="BesedilooblakaZnak"/>
    <w:uiPriority w:val="99"/>
    <w:semiHidden/>
    <w:unhideWhenUsed/>
    <w:rsid w:val="003301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0107"/>
    <w:rPr>
      <w:rFonts w:ascii="Tahoma" w:hAnsi="Tahoma" w:cs="Tahoma"/>
      <w:sz w:val="16"/>
      <w:szCs w:val="16"/>
    </w:rPr>
  </w:style>
  <w:style w:type="paragraph" w:styleId="Navadensplet">
    <w:name w:val="Normal (Web)"/>
    <w:basedOn w:val="Navaden"/>
    <w:uiPriority w:val="99"/>
    <w:semiHidden/>
    <w:unhideWhenUsed/>
    <w:rsid w:val="00700EA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6217</Characters>
  <Application>Microsoft Office Word</Application>
  <DocSecurity>12</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dc:creator>
  <cp:lastModifiedBy>Mojca Mohar</cp:lastModifiedBy>
  <cp:revision>2</cp:revision>
  <cp:lastPrinted>2019-11-14T13:54:00Z</cp:lastPrinted>
  <dcterms:created xsi:type="dcterms:W3CDTF">2021-02-19T13:38:00Z</dcterms:created>
  <dcterms:modified xsi:type="dcterms:W3CDTF">2021-02-19T13:38:00Z</dcterms:modified>
</cp:coreProperties>
</file>