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072473" w:rsidRDefault="00B8409C" w:rsidP="00DB6618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134056">
        <w:rPr>
          <w:rFonts w:ascii="Tahoma" w:hAnsi="Tahoma" w:cs="Tahoma"/>
          <w:sz w:val="20"/>
          <w:lang w:val="en-US"/>
        </w:rPr>
        <w:t>3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134056">
        <w:rPr>
          <w:rFonts w:ascii="Tahoma" w:hAnsi="Tahoma" w:cs="Tahoma"/>
          <w:sz w:val="20"/>
          <w:lang w:val="en-US"/>
        </w:rPr>
        <w:t xml:space="preserve"> 5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1A4BB9">
        <w:rPr>
          <w:rFonts w:ascii="Tahoma" w:hAnsi="Tahoma" w:cs="Tahoma"/>
          <w:sz w:val="20"/>
          <w:lang w:val="en-US"/>
        </w:rPr>
        <w:t>2</w:t>
      </w:r>
    </w:p>
    <w:p w:rsidR="00763D0C" w:rsidRPr="00072473" w:rsidRDefault="00763D0C" w:rsidP="00DB6618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DB6618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DB6618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932D14">
        <w:rPr>
          <w:rFonts w:ascii="Tahoma" w:hAnsi="Tahoma" w:cs="Tahoma"/>
          <w:bCs/>
          <w:sz w:val="20"/>
        </w:rPr>
        <w:t>e na vprašanja gospodarskih subjektov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1A4BB9">
        <w:rPr>
          <w:rFonts w:ascii="Tahoma" w:hAnsi="Tahoma" w:cs="Tahoma"/>
          <w:b/>
          <w:bCs/>
          <w:sz w:val="20"/>
        </w:rPr>
        <w:t>LPP</w:t>
      </w:r>
      <w:r w:rsidR="00B93D81" w:rsidRPr="00072473">
        <w:rPr>
          <w:rFonts w:ascii="Tahoma" w:hAnsi="Tahoma" w:cs="Tahoma"/>
          <w:b/>
          <w:bCs/>
          <w:sz w:val="20"/>
        </w:rPr>
        <w:t>-</w:t>
      </w:r>
      <w:r w:rsidR="001A4BB9">
        <w:rPr>
          <w:rFonts w:ascii="Tahoma" w:hAnsi="Tahoma" w:cs="Tahoma"/>
          <w:b/>
          <w:bCs/>
          <w:sz w:val="20"/>
        </w:rPr>
        <w:t>41/22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0E1266">
        <w:rPr>
          <w:rFonts w:ascii="Tahoma" w:hAnsi="Tahoma" w:cs="Tahoma"/>
          <w:b/>
          <w:bCs/>
          <w:sz w:val="20"/>
        </w:rPr>
        <w:t xml:space="preserve">Nakup </w:t>
      </w:r>
      <w:r w:rsidR="001A4BB9">
        <w:rPr>
          <w:rFonts w:ascii="Tahoma" w:hAnsi="Tahoma" w:cs="Tahoma"/>
          <w:b/>
          <w:bCs/>
          <w:sz w:val="20"/>
        </w:rPr>
        <w:t>nadomestnih delov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932D14">
        <w:rPr>
          <w:rFonts w:ascii="Tahoma" w:hAnsi="Tahoma" w:cs="Tahoma"/>
          <w:bCs/>
          <w:sz w:val="20"/>
        </w:rPr>
        <w:t>ki so bila posredovana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  <w:r w:rsidR="00932D14">
        <w:rPr>
          <w:rFonts w:ascii="Tahoma" w:hAnsi="Tahoma" w:cs="Tahoma"/>
          <w:bCs/>
          <w:sz w:val="20"/>
        </w:rPr>
        <w:t xml:space="preserve"> Poleg tega naročnik tudi spreminja razpisno dokumentacijo.</w:t>
      </w:r>
    </w:p>
    <w:p w:rsidR="008D4AA0" w:rsidRPr="00072473" w:rsidRDefault="008D4AA0" w:rsidP="00DB661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8F64E7" w:rsidRDefault="008D4AA0" w:rsidP="00DB6618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2068BC" w:rsidRDefault="002068BC" w:rsidP="00DB6618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134056" w:rsidRDefault="00134056" w:rsidP="00DB661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134056">
        <w:rPr>
          <w:rFonts w:ascii="Tahoma" w:hAnsi="Tahoma" w:cs="Tahoma"/>
          <w:bCs/>
          <w:sz w:val="20"/>
        </w:rPr>
        <w:t>Spoštovani,</w:t>
      </w:r>
      <w:r>
        <w:rPr>
          <w:rFonts w:ascii="Tahoma" w:hAnsi="Tahoma" w:cs="Tahoma"/>
          <w:bCs/>
          <w:sz w:val="20"/>
        </w:rPr>
        <w:t xml:space="preserve"> </w:t>
      </w:r>
      <w:r w:rsidRPr="00134056">
        <w:rPr>
          <w:rFonts w:ascii="Tahoma" w:hAnsi="Tahoma" w:cs="Tahoma"/>
          <w:bCs/>
          <w:sz w:val="20"/>
        </w:rPr>
        <w:t>SKLOP š</w:t>
      </w:r>
      <w:r>
        <w:rPr>
          <w:rFonts w:ascii="Tahoma" w:hAnsi="Tahoma" w:cs="Tahoma"/>
          <w:bCs/>
          <w:sz w:val="20"/>
        </w:rPr>
        <w:t>tev. 3-MB splošni rezervni deli</w:t>
      </w:r>
    </w:p>
    <w:p w:rsidR="00134056" w:rsidRDefault="00134056" w:rsidP="00DB661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134056">
        <w:rPr>
          <w:rFonts w:ascii="Tahoma" w:hAnsi="Tahoma" w:cs="Tahoma"/>
          <w:bCs/>
          <w:sz w:val="20"/>
        </w:rPr>
        <w:t>Prosimo za popravek razpisne dokumentacije v točki 2.7. GARANCIJSKI ROK za sklop številka 3- MB splošni rezervni deli je pravilen garancijski rok 12 mesecev in ne 24 mesecev, kot je navedeno v razpisu.</w:t>
      </w:r>
    </w:p>
    <w:p w:rsidR="00134056" w:rsidRDefault="00134056" w:rsidP="00DB661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134056">
        <w:rPr>
          <w:rFonts w:ascii="Tahoma" w:hAnsi="Tahoma" w:cs="Tahoma"/>
          <w:bCs/>
          <w:sz w:val="20"/>
        </w:rPr>
        <w:br/>
        <w:t>V točki 4- FINANČNA ZAVAROVANJA</w:t>
      </w:r>
    </w:p>
    <w:p w:rsidR="00134056" w:rsidRDefault="00134056" w:rsidP="00DB661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134056">
        <w:rPr>
          <w:rFonts w:ascii="Tahoma" w:hAnsi="Tahoma" w:cs="Tahoma"/>
          <w:bCs/>
          <w:sz w:val="20"/>
        </w:rPr>
        <w:br/>
        <w:t>V razpisni dokumentaciji je navedeno, da bo ponudnik ob sklenitvi okvirnega sporazuma, predložil naročniku bianco menico z menično izjavo za zavarovanje dobre izvedbe obveznosti iz okvirnega sporazuma . Prosili bi, da bi dodali še drugo obliko zavarovanja in to KAVCIJSKO ZAVAROVANJE za zavarovanje dobre izvedbe obveznosti iz okvirnega sporazuma. To je potrebno dodati tudi v osnutku Okvirnega sporazuma in na koncu razpisa dodati -PRILOGA 6-VZOREC KAVCIJSKEGA ZAVAROVANJA ZA DOBRO IZVEDBO OBVEZNOSTI IZ OKVIRNEGA SPORAZUMA.</w:t>
      </w:r>
    </w:p>
    <w:p w:rsidR="00134056" w:rsidRDefault="00134056" w:rsidP="00DB661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134056">
        <w:rPr>
          <w:rFonts w:ascii="Tahoma" w:hAnsi="Tahoma" w:cs="Tahoma"/>
          <w:bCs/>
          <w:sz w:val="20"/>
        </w:rPr>
        <w:br/>
        <w:t>SKLOP štev. 3 MB-</w:t>
      </w:r>
      <w:r>
        <w:rPr>
          <w:rFonts w:ascii="Tahoma" w:hAnsi="Tahoma" w:cs="Tahoma"/>
          <w:bCs/>
          <w:sz w:val="20"/>
        </w:rPr>
        <w:t xml:space="preserve"> </w:t>
      </w:r>
      <w:r w:rsidRPr="00134056">
        <w:rPr>
          <w:rFonts w:ascii="Tahoma" w:hAnsi="Tahoma" w:cs="Tahoma"/>
          <w:bCs/>
          <w:sz w:val="20"/>
        </w:rPr>
        <w:t xml:space="preserve">poz.365, </w:t>
      </w:r>
      <w:proofErr w:type="spellStart"/>
      <w:r w:rsidRPr="00134056">
        <w:rPr>
          <w:rFonts w:ascii="Tahoma" w:hAnsi="Tahoma" w:cs="Tahoma"/>
          <w:bCs/>
          <w:sz w:val="20"/>
        </w:rPr>
        <w:t>kat.štev</w:t>
      </w:r>
      <w:proofErr w:type="spellEnd"/>
      <w:r w:rsidRPr="00134056">
        <w:rPr>
          <w:rFonts w:ascii="Tahoma" w:hAnsi="Tahoma" w:cs="Tahoma"/>
          <w:bCs/>
          <w:sz w:val="20"/>
        </w:rPr>
        <w:t xml:space="preserve"> Q891901825850- ni prava kataloška številka</w:t>
      </w:r>
    </w:p>
    <w:p w:rsidR="00134056" w:rsidRDefault="00134056" w:rsidP="00DB661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134056">
        <w:rPr>
          <w:rFonts w:ascii="Tahoma" w:hAnsi="Tahoma" w:cs="Tahoma"/>
          <w:bCs/>
          <w:sz w:val="20"/>
        </w:rPr>
        <w:br/>
        <w:t>Hvala lepa in lep pozdrav</w:t>
      </w:r>
    </w:p>
    <w:p w:rsidR="00134056" w:rsidRPr="00134056" w:rsidRDefault="00134056" w:rsidP="00DB6618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2068BC" w:rsidRDefault="002068BC" w:rsidP="002068B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BF37F6" w:rsidRPr="00E226A6" w:rsidRDefault="00BF37F6" w:rsidP="00BF37F6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E226A6">
        <w:rPr>
          <w:rFonts w:ascii="Tahoma" w:hAnsi="Tahoma" w:cs="Tahoma"/>
          <w:bCs/>
          <w:sz w:val="20"/>
        </w:rPr>
        <w:t xml:space="preserve">1. Naročnik spreminja 2.7. točko razpisne dokumentacije (garancijski rok) na način, da se garancijski rok </w:t>
      </w:r>
      <w:r w:rsidRPr="00E226A6">
        <w:rPr>
          <w:rFonts w:ascii="Tahoma" w:hAnsi="Tahoma" w:cs="Tahoma"/>
          <w:bCs/>
          <w:sz w:val="20"/>
        </w:rPr>
        <w:t xml:space="preserve">za </w:t>
      </w:r>
      <w:r w:rsidRPr="00BF37F6">
        <w:rPr>
          <w:rFonts w:ascii="Tahoma" w:hAnsi="Tahoma" w:cs="Tahoma"/>
          <w:sz w:val="20"/>
        </w:rPr>
        <w:t>SKLOP</w:t>
      </w:r>
      <w:r w:rsidRPr="00E226A6">
        <w:rPr>
          <w:rFonts w:ascii="Tahoma" w:hAnsi="Tahoma" w:cs="Tahoma"/>
          <w:sz w:val="20"/>
        </w:rPr>
        <w:t xml:space="preserve"> ŠT. 3: MB SPLOŠNI REZERVNI DELI</w:t>
      </w:r>
      <w:r w:rsidR="00004D77" w:rsidRPr="00E226A6">
        <w:rPr>
          <w:rFonts w:ascii="Tahoma" w:hAnsi="Tahoma" w:cs="Tahoma"/>
          <w:sz w:val="20"/>
        </w:rPr>
        <w:t xml:space="preserve"> iz </w:t>
      </w:r>
      <w:r w:rsidRPr="00E226A6">
        <w:rPr>
          <w:rFonts w:ascii="Tahoma" w:hAnsi="Tahoma" w:cs="Tahoma"/>
          <w:sz w:val="20"/>
        </w:rPr>
        <w:t xml:space="preserve">24 mesecev </w:t>
      </w:r>
      <w:r w:rsidR="00004D77" w:rsidRPr="00E226A6">
        <w:rPr>
          <w:rFonts w:ascii="Tahoma" w:hAnsi="Tahoma" w:cs="Tahoma"/>
          <w:sz w:val="20"/>
        </w:rPr>
        <w:t xml:space="preserve">črta in se spremeni v </w:t>
      </w:r>
      <w:r w:rsidRPr="00E226A6">
        <w:rPr>
          <w:rFonts w:ascii="Tahoma" w:hAnsi="Tahoma" w:cs="Tahoma"/>
          <w:sz w:val="20"/>
        </w:rPr>
        <w:t>12 mesecev.</w:t>
      </w:r>
    </w:p>
    <w:p w:rsidR="00BF37F6" w:rsidRPr="00E226A6" w:rsidRDefault="00BF37F6" w:rsidP="00BF37F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4A7A62" w:rsidRPr="004A7A62" w:rsidRDefault="004A7A62" w:rsidP="004A7A62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E226A6">
        <w:rPr>
          <w:rFonts w:ascii="Tahoma" w:hAnsi="Tahoma" w:cs="Tahoma"/>
          <w:bCs/>
          <w:sz w:val="20"/>
        </w:rPr>
        <w:t xml:space="preserve">2. </w:t>
      </w:r>
      <w:r w:rsidRPr="004A7A62">
        <w:rPr>
          <w:rFonts w:ascii="Tahoma" w:hAnsi="Tahoma" w:cs="Tahoma"/>
          <w:sz w:val="20"/>
        </w:rPr>
        <w:t>Naročnik spreminja prvi odstavek 4</w:t>
      </w:r>
      <w:r w:rsidR="00D20E2D" w:rsidRPr="00E226A6">
        <w:rPr>
          <w:rFonts w:ascii="Tahoma" w:hAnsi="Tahoma" w:cs="Tahoma"/>
          <w:sz w:val="20"/>
        </w:rPr>
        <w:t xml:space="preserve">.1. točke </w:t>
      </w:r>
      <w:r w:rsidRPr="004A7A62">
        <w:rPr>
          <w:rFonts w:ascii="Tahoma" w:hAnsi="Tahoma" w:cs="Tahoma"/>
          <w:sz w:val="20"/>
        </w:rPr>
        <w:t xml:space="preserve"> razpisne dokumentacije </w:t>
      </w:r>
      <w:r w:rsidR="00D20E2D" w:rsidRPr="00E226A6">
        <w:rPr>
          <w:rFonts w:ascii="Tahoma" w:hAnsi="Tahoma" w:cs="Tahoma"/>
          <w:sz w:val="20"/>
        </w:rPr>
        <w:t xml:space="preserve">(zavarovanje dobre izvedbe obveznosti iz okvirnega sporazuma) </w:t>
      </w:r>
      <w:r w:rsidRPr="004A7A62">
        <w:rPr>
          <w:rFonts w:ascii="Tahoma" w:hAnsi="Tahoma" w:cs="Tahoma"/>
          <w:sz w:val="20"/>
        </w:rPr>
        <w:t xml:space="preserve">na način, da se besedilo v navedenem </w:t>
      </w:r>
      <w:r w:rsidR="00D20E2D" w:rsidRPr="00E226A6">
        <w:rPr>
          <w:rFonts w:ascii="Tahoma" w:hAnsi="Tahoma" w:cs="Tahoma"/>
          <w:sz w:val="20"/>
        </w:rPr>
        <w:t>odstavku</w:t>
      </w:r>
      <w:r w:rsidRPr="004A7A62">
        <w:rPr>
          <w:rFonts w:ascii="Tahoma" w:hAnsi="Tahoma" w:cs="Tahoma"/>
          <w:sz w:val="20"/>
        </w:rPr>
        <w:t xml:space="preserve"> črta in se ga nadomesti z naslednjim besedilom: »</w:t>
      </w:r>
      <w:r w:rsidR="00D20E2D" w:rsidRPr="00E226A6">
        <w:rPr>
          <w:rFonts w:ascii="Tahoma" w:hAnsi="Tahoma" w:cs="Tahoma"/>
          <w:i/>
          <w:sz w:val="20"/>
        </w:rPr>
        <w:t>Izbrani ponudnik bo moral ob sklenitvi okvirnega sporazuma oziroma najkasneje v roku desetih (10) delovnih dni od sklenitve okvirnega sporazuma, naročniku predložiti podpisano in žigosano bianko menico z izpolnjeno, podpisano in žigosano menično izjavo (ali bančno garancij</w:t>
      </w:r>
      <w:r w:rsidR="00D20E2D" w:rsidRPr="00E226A6">
        <w:rPr>
          <w:rFonts w:ascii="Tahoma" w:hAnsi="Tahoma" w:cs="Tahoma"/>
          <w:i/>
          <w:sz w:val="20"/>
        </w:rPr>
        <w:t>o</w:t>
      </w:r>
      <w:r w:rsidR="00D20E2D" w:rsidRPr="00E226A6">
        <w:rPr>
          <w:rFonts w:ascii="Tahoma" w:hAnsi="Tahoma" w:cs="Tahoma"/>
          <w:i/>
          <w:sz w:val="20"/>
        </w:rPr>
        <w:t xml:space="preserve"> ali kavcijsko zavarovanje) za zavarovanje dobre izvedbe obveznosti iz okvirnega sporazuma, v višini 10 % ocenjen</w:t>
      </w:r>
      <w:r w:rsidR="00D20E2D" w:rsidRPr="00E226A6">
        <w:rPr>
          <w:rFonts w:ascii="Tahoma" w:hAnsi="Tahoma" w:cs="Tahoma"/>
          <w:i/>
          <w:sz w:val="20"/>
        </w:rPr>
        <w:t>e</w:t>
      </w:r>
      <w:r w:rsidR="00D20E2D" w:rsidRPr="00E226A6">
        <w:rPr>
          <w:rFonts w:ascii="Tahoma" w:hAnsi="Tahoma" w:cs="Tahoma"/>
          <w:i/>
          <w:sz w:val="20"/>
        </w:rPr>
        <w:t xml:space="preserve"> vrednosti okvirnega sporazuma brez DDV, z dobo veljavnosti še 30 dni po preteku veljavnosti okvirnega sporazuma oziroma do 31. 8. 2024</w:t>
      </w:r>
      <w:r w:rsidRPr="004A7A62">
        <w:rPr>
          <w:rFonts w:ascii="Tahoma" w:hAnsi="Tahoma" w:cs="Tahoma"/>
          <w:sz w:val="20"/>
        </w:rPr>
        <w:t>«</w:t>
      </w:r>
      <w:r w:rsidR="0012733F" w:rsidRPr="00E226A6">
        <w:rPr>
          <w:rFonts w:ascii="Tahoma" w:hAnsi="Tahoma" w:cs="Tahoma"/>
          <w:sz w:val="20"/>
        </w:rPr>
        <w:t>.</w:t>
      </w:r>
    </w:p>
    <w:p w:rsidR="004A7A62" w:rsidRPr="004A7A62" w:rsidRDefault="004A7A62" w:rsidP="004A7A62">
      <w:pPr>
        <w:keepNext/>
        <w:keepLines/>
        <w:jc w:val="both"/>
        <w:rPr>
          <w:rFonts w:ascii="Tahoma" w:hAnsi="Tahoma" w:cs="Tahoma"/>
          <w:sz w:val="20"/>
        </w:rPr>
      </w:pPr>
    </w:p>
    <w:p w:rsidR="0012733F" w:rsidRPr="0012733F" w:rsidRDefault="0012733F" w:rsidP="00E226A6">
      <w:pPr>
        <w:keepNext/>
        <w:keepLines/>
        <w:tabs>
          <w:tab w:val="left" w:pos="8505"/>
        </w:tabs>
        <w:jc w:val="both"/>
        <w:rPr>
          <w:rFonts w:ascii="Tahoma" w:hAnsi="Tahoma" w:cs="Tahoma"/>
          <w:i/>
          <w:color w:val="00B050"/>
          <w:sz w:val="20"/>
        </w:rPr>
      </w:pPr>
      <w:r w:rsidRPr="00E226A6">
        <w:rPr>
          <w:rFonts w:ascii="Tahoma" w:hAnsi="Tahoma" w:cs="Tahoma"/>
          <w:bCs/>
          <w:sz w:val="20"/>
        </w:rPr>
        <w:t>Naročnik spreminja razpisno dokumentacijo na način, da se besedilo prvega odstavka 23. člena osnutka okvirnega sporazuma črta in se ga nadomesti z besedilom, ki se po novem glas</w:t>
      </w:r>
      <w:r w:rsidR="00E226A6" w:rsidRPr="00E226A6">
        <w:rPr>
          <w:rFonts w:ascii="Tahoma" w:hAnsi="Tahoma" w:cs="Tahoma"/>
          <w:bCs/>
          <w:sz w:val="20"/>
        </w:rPr>
        <w:t>i</w:t>
      </w:r>
      <w:r w:rsidRPr="00E226A6">
        <w:rPr>
          <w:rFonts w:ascii="Tahoma" w:hAnsi="Tahoma" w:cs="Tahoma"/>
          <w:bCs/>
          <w:sz w:val="20"/>
        </w:rPr>
        <w:t>:</w:t>
      </w:r>
      <w:r w:rsidR="004A7A62" w:rsidRPr="004A7A62">
        <w:rPr>
          <w:rFonts w:ascii="Tahoma" w:hAnsi="Tahoma" w:cs="Tahoma"/>
          <w:sz w:val="20"/>
        </w:rPr>
        <w:t xml:space="preserve"> </w:t>
      </w:r>
      <w:r w:rsidR="004A7A62" w:rsidRPr="004A7A62">
        <w:rPr>
          <w:rFonts w:ascii="Tahoma" w:hAnsi="Tahoma" w:cs="Tahoma"/>
          <w:i/>
          <w:sz w:val="20"/>
        </w:rPr>
        <w:t>«</w:t>
      </w:r>
      <w:r w:rsidRPr="0012733F">
        <w:rPr>
          <w:rFonts w:ascii="Tahoma" w:hAnsi="Tahoma" w:cs="Tahoma"/>
          <w:i/>
          <w:sz w:val="20"/>
        </w:rPr>
        <w:t xml:space="preserve">Prodajalec se obvezuje, da bo ob sklenitvi okvirnega sporazuma oziroma najkasneje v roku desetih (10) delovnih dni od sklenitve okvirnega sporazuma, kupcu predložil podpisano in žigosano bianko menico z izpolnjeno, podpisano in žigosano menično izjavo </w:t>
      </w:r>
      <w:r w:rsidRPr="00E226A6">
        <w:rPr>
          <w:rFonts w:ascii="Tahoma" w:hAnsi="Tahoma" w:cs="Tahoma"/>
          <w:i/>
          <w:sz w:val="20"/>
        </w:rPr>
        <w:t>(</w:t>
      </w:r>
      <w:r w:rsidRPr="004A7A62">
        <w:rPr>
          <w:rFonts w:ascii="Tahoma" w:hAnsi="Tahoma" w:cs="Tahoma"/>
          <w:i/>
          <w:sz w:val="20"/>
        </w:rPr>
        <w:t xml:space="preserve">ali bančno garancijo </w:t>
      </w:r>
      <w:r w:rsidRPr="00E226A6">
        <w:rPr>
          <w:rFonts w:ascii="Tahoma" w:hAnsi="Tahoma" w:cs="Tahoma"/>
          <w:i/>
          <w:sz w:val="20"/>
        </w:rPr>
        <w:t xml:space="preserve">ali kavcijsko zavarovanje) </w:t>
      </w:r>
      <w:r w:rsidRPr="0012733F">
        <w:rPr>
          <w:rFonts w:ascii="Tahoma" w:hAnsi="Tahoma" w:cs="Tahoma"/>
          <w:i/>
          <w:sz w:val="20"/>
        </w:rPr>
        <w:t xml:space="preserve">za zavarovanje dobre izvedbe obveznosti iz okvirnega sporazuma (v nadaljevanju tudi: finančno zavarovanje) v višini deset odstotkov (10%) ocenjene vrednosti okvirnega sporazuma brez DDV, z dobo veljavnosti še najmanj 30 (trideset) dni po preteku </w:t>
      </w:r>
      <w:r w:rsidR="00E226A6" w:rsidRPr="00E226A6">
        <w:rPr>
          <w:rFonts w:ascii="Tahoma" w:hAnsi="Tahoma" w:cs="Tahoma"/>
          <w:i/>
          <w:sz w:val="20"/>
        </w:rPr>
        <w:t xml:space="preserve">veljavnosti okvirnega sporazuma </w:t>
      </w:r>
      <w:r w:rsidR="00E226A6" w:rsidRPr="00E226A6">
        <w:rPr>
          <w:rFonts w:ascii="Tahoma" w:hAnsi="Tahoma" w:cs="Tahoma"/>
          <w:i/>
          <w:sz w:val="20"/>
        </w:rPr>
        <w:t>oziroma do 31. 8. 2024</w:t>
      </w:r>
      <w:r w:rsidR="00E226A6" w:rsidRPr="00E226A6">
        <w:rPr>
          <w:rFonts w:ascii="Tahoma" w:hAnsi="Tahoma" w:cs="Tahoma"/>
          <w:i/>
          <w:sz w:val="20"/>
        </w:rPr>
        <w:t>«.</w:t>
      </w:r>
    </w:p>
    <w:p w:rsidR="00E226A6" w:rsidRPr="00E226A6" w:rsidRDefault="00E226A6" w:rsidP="00E226A6">
      <w:pPr>
        <w:keepNext/>
        <w:keepLines/>
        <w:tabs>
          <w:tab w:val="left" w:pos="0"/>
        </w:tabs>
        <w:jc w:val="both"/>
        <w:rPr>
          <w:rFonts w:ascii="Tahoma" w:hAnsi="Tahoma" w:cs="Tahoma"/>
          <w:sz w:val="20"/>
        </w:rPr>
      </w:pPr>
      <w:r w:rsidRPr="00E226A6">
        <w:rPr>
          <w:rFonts w:ascii="Tahoma" w:hAnsi="Tahoma" w:cs="Tahoma"/>
          <w:sz w:val="20"/>
        </w:rPr>
        <w:lastRenderedPageBreak/>
        <w:t xml:space="preserve">Naročnik osnutka bančne garancije ali kavcijskega zavarovanja ne prilaga, pri čemer morajo ponudniki upoštevati, da morajo biti finančna zavarovanja  </w:t>
      </w:r>
      <w:r w:rsidRPr="00E226A6">
        <w:rPr>
          <w:rFonts w:ascii="Tahoma" w:hAnsi="Tahoma" w:cs="Tahoma"/>
          <w:sz w:val="20"/>
        </w:rPr>
        <w:t>v obliki bančne garancije oziroma kavcijskega zavarovanja, izdana s strani banke ali zavarovalnice, ki ima sedež v Republiki Sloveniji in v slovenskem jeziku. Finančno zavarovanje mora biti nepreklicno, brezpogojno in plačljivo na prvi poziv ter izdano po vzorcu iz razpisne dokumentacije.</w:t>
      </w:r>
      <w:bookmarkStart w:id="0" w:name="_Hlk508788160"/>
      <w:r w:rsidRPr="00E226A6">
        <w:rPr>
          <w:rFonts w:ascii="Tahoma" w:hAnsi="Tahoma" w:cs="Tahoma"/>
          <w:sz w:val="20"/>
        </w:rPr>
        <w:t xml:space="preserve"> </w:t>
      </w:r>
      <w:r w:rsidRPr="00E226A6">
        <w:rPr>
          <w:rFonts w:ascii="Tahoma" w:hAnsi="Tahoma" w:cs="Tahoma"/>
          <w:sz w:val="20"/>
        </w:rPr>
        <w:t>Bančne garancije morajo vsebovati klavzulo: »Za to zavarovanje veljajo Enotna pravila za garancije na poziv (EPGP) revizija iz leta 2010, izdana pri MTZ pod št. 758.«</w:t>
      </w:r>
      <w:r w:rsidRPr="00E226A6">
        <w:rPr>
          <w:rFonts w:ascii="Tahoma" w:hAnsi="Tahoma" w:cs="Tahoma"/>
          <w:sz w:val="20"/>
        </w:rPr>
        <w:t xml:space="preserve"> </w:t>
      </w:r>
      <w:r w:rsidRPr="00E226A6">
        <w:rPr>
          <w:rFonts w:ascii="Tahoma" w:hAnsi="Tahoma" w:cs="Tahoma"/>
          <w:sz w:val="20"/>
        </w:rPr>
        <w:t>Kavcijsko zavarovanje mora vsebovati klavzulo: »Zahtevi za plačilo ni potrebno priložiti originalnega izvoda zavarovanja.« Kavcijsko zavarovanje ne sme vsebovati klavzulo: »Za to zavarovanje veljajo Enotna pravila za garancije na poziv (EPGP) revizija iz leta 2010, izdana pri MTZ pod št. 758.«</w:t>
      </w:r>
    </w:p>
    <w:bookmarkEnd w:id="0"/>
    <w:p w:rsidR="00E226A6" w:rsidRPr="00E226A6" w:rsidRDefault="00E226A6" w:rsidP="00A537FC">
      <w:pPr>
        <w:keepNext/>
        <w:keepLines/>
        <w:tabs>
          <w:tab w:val="left" w:pos="0"/>
        </w:tabs>
        <w:jc w:val="both"/>
        <w:rPr>
          <w:rFonts w:ascii="Tahoma" w:hAnsi="Tahoma" w:cs="Tahoma"/>
          <w:sz w:val="20"/>
        </w:rPr>
      </w:pPr>
    </w:p>
    <w:p w:rsidR="00004D77" w:rsidRPr="00E226A6" w:rsidRDefault="00004D77" w:rsidP="00A537FC">
      <w:pPr>
        <w:keepNext/>
        <w:keepLines/>
        <w:tabs>
          <w:tab w:val="left" w:pos="0"/>
        </w:tabs>
        <w:jc w:val="both"/>
        <w:rPr>
          <w:rFonts w:ascii="Tahoma" w:hAnsi="Tahoma" w:cs="Tahoma"/>
          <w:sz w:val="20"/>
        </w:rPr>
      </w:pPr>
      <w:r w:rsidRPr="00E226A6">
        <w:rPr>
          <w:rFonts w:ascii="Tahoma" w:hAnsi="Tahoma" w:cs="Tahoma"/>
          <w:sz w:val="20"/>
        </w:rPr>
        <w:t>Naročnik bo navedeno spremembo upošteval pri pripravi in sklepanju okvirni sporazumov z izbranimi ponudniki za posamezni sklop predmeta javnega naročila.</w:t>
      </w:r>
    </w:p>
    <w:p w:rsidR="00004D77" w:rsidRPr="00E226A6" w:rsidRDefault="00004D77" w:rsidP="00DB6618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A537FC" w:rsidRPr="00A537FC" w:rsidRDefault="00004D77" w:rsidP="00A537FC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 w:rsidRPr="00E226A6">
        <w:rPr>
          <w:rFonts w:ascii="Tahoma" w:hAnsi="Tahoma" w:cs="Tahoma"/>
          <w:bCs/>
          <w:sz w:val="20"/>
        </w:rPr>
        <w:t xml:space="preserve">3. </w:t>
      </w:r>
      <w:r w:rsidR="00A537FC" w:rsidRPr="00A537FC">
        <w:rPr>
          <w:rFonts w:ascii="Tahoma" w:hAnsi="Tahoma" w:cs="Tahoma"/>
          <w:bCs/>
          <w:sz w:val="20"/>
        </w:rPr>
        <w:t>Pravilna kataloška številka navedenega nadomestnega dela</w:t>
      </w:r>
      <w:r w:rsidR="00552337">
        <w:rPr>
          <w:rFonts w:ascii="Tahoma" w:hAnsi="Tahoma" w:cs="Tahoma"/>
          <w:bCs/>
          <w:sz w:val="20"/>
        </w:rPr>
        <w:t xml:space="preserve"> (postavka št. 365 ponudbenega predračuna)</w:t>
      </w:r>
      <w:r w:rsidR="00A537FC" w:rsidRPr="00A537FC">
        <w:rPr>
          <w:rFonts w:ascii="Tahoma" w:hAnsi="Tahoma" w:cs="Tahoma"/>
          <w:bCs/>
          <w:sz w:val="20"/>
        </w:rPr>
        <w:t xml:space="preserve"> je </w:t>
      </w:r>
      <w:r w:rsidR="00A537FC" w:rsidRPr="00E226A6">
        <w:rPr>
          <w:rFonts w:ascii="Tahoma" w:hAnsi="Tahoma" w:cs="Tahoma"/>
          <w:bCs/>
          <w:sz w:val="20"/>
        </w:rPr>
        <w:t>Q8919018258</w:t>
      </w:r>
      <w:r w:rsidR="00A537FC" w:rsidRPr="00A537FC">
        <w:rPr>
          <w:rFonts w:ascii="Tahoma" w:hAnsi="Tahoma" w:cs="Tahoma"/>
          <w:bCs/>
          <w:sz w:val="20"/>
        </w:rPr>
        <w:t>. Naročnik na Portalu javnih naročil in na svoji spletni strani objavlja spremenjen ponudbeni predračun</w:t>
      </w:r>
      <w:r w:rsidR="004A7A62" w:rsidRPr="00E226A6">
        <w:rPr>
          <w:rFonts w:ascii="Tahoma" w:hAnsi="Tahoma" w:cs="Tahoma"/>
          <w:bCs/>
          <w:sz w:val="20"/>
        </w:rPr>
        <w:t xml:space="preserve"> za sklop št. </w:t>
      </w:r>
      <w:r w:rsidR="004A7A62" w:rsidRPr="00E226A6">
        <w:rPr>
          <w:rFonts w:ascii="Tahoma" w:hAnsi="Tahoma" w:cs="Tahoma"/>
          <w:bCs/>
          <w:sz w:val="20"/>
        </w:rPr>
        <w:t>3:</w:t>
      </w:r>
      <w:r w:rsidR="004A7A62" w:rsidRPr="00E226A6">
        <w:t xml:space="preserve"> </w:t>
      </w:r>
      <w:r w:rsidR="004A7A62" w:rsidRPr="00E226A6">
        <w:rPr>
          <w:rFonts w:ascii="Tahoma" w:hAnsi="Tahoma" w:cs="Tahoma"/>
          <w:bCs/>
          <w:sz w:val="20"/>
        </w:rPr>
        <w:t>MB splošni rezervni</w:t>
      </w:r>
      <w:r w:rsidR="00A537FC" w:rsidRPr="00E226A6">
        <w:rPr>
          <w:rFonts w:ascii="Tahoma" w:hAnsi="Tahoma" w:cs="Tahoma"/>
          <w:bCs/>
          <w:sz w:val="20"/>
        </w:rPr>
        <w:t>,</w:t>
      </w:r>
      <w:r w:rsidR="00A537FC" w:rsidRPr="00A537FC">
        <w:rPr>
          <w:rFonts w:ascii="Tahoma" w:hAnsi="Tahoma" w:cs="Tahoma"/>
          <w:bCs/>
          <w:sz w:val="20"/>
        </w:rPr>
        <w:t xml:space="preserve"> v skladu z navedeno spremembo. Ponudniki morajo </w:t>
      </w:r>
      <w:r w:rsidR="00A537FC" w:rsidRPr="00E226A6">
        <w:rPr>
          <w:rFonts w:ascii="Tahoma" w:hAnsi="Tahoma" w:cs="Tahoma"/>
          <w:bCs/>
          <w:sz w:val="20"/>
        </w:rPr>
        <w:t xml:space="preserve">za navedeni sklop </w:t>
      </w:r>
      <w:r w:rsidR="00A537FC" w:rsidRPr="00A537FC">
        <w:rPr>
          <w:rFonts w:ascii="Tahoma" w:hAnsi="Tahoma" w:cs="Tahoma"/>
          <w:bCs/>
          <w:sz w:val="20"/>
        </w:rPr>
        <w:t>oddati ponudbo na spremenjene</w:t>
      </w:r>
      <w:r w:rsidR="00A537FC" w:rsidRPr="00E226A6">
        <w:rPr>
          <w:rFonts w:ascii="Tahoma" w:hAnsi="Tahoma" w:cs="Tahoma"/>
          <w:bCs/>
          <w:sz w:val="20"/>
        </w:rPr>
        <w:t>m ponudbenem predračunu z dne 3. 5</w:t>
      </w:r>
      <w:r w:rsidR="00A537FC" w:rsidRPr="00A537FC">
        <w:rPr>
          <w:rFonts w:ascii="Tahoma" w:hAnsi="Tahoma" w:cs="Tahoma"/>
          <w:bCs/>
          <w:sz w:val="20"/>
        </w:rPr>
        <w:t>. 2022.</w:t>
      </w:r>
    </w:p>
    <w:p w:rsidR="00004D77" w:rsidRPr="00E226A6" w:rsidRDefault="00004D77" w:rsidP="00DB6618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2068BC" w:rsidRPr="00E226A6" w:rsidRDefault="002068BC" w:rsidP="002068B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E226A6">
        <w:rPr>
          <w:rFonts w:ascii="Tahoma" w:hAnsi="Tahoma" w:cs="Tahoma"/>
          <w:color w:val="FF0000"/>
          <w:sz w:val="20"/>
        </w:rPr>
        <w:t>VPRAŠANJE:</w:t>
      </w:r>
    </w:p>
    <w:p w:rsidR="00601C81" w:rsidRPr="00E226A6" w:rsidRDefault="00134056" w:rsidP="002068B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E226A6">
        <w:rPr>
          <w:rFonts w:ascii="Tahoma" w:hAnsi="Tahoma" w:cs="Tahoma"/>
          <w:bCs/>
          <w:sz w:val="20"/>
        </w:rPr>
        <w:t xml:space="preserve">Pozdrav, pri sklopu 17- </w:t>
      </w:r>
      <w:proofErr w:type="spellStart"/>
      <w:r w:rsidRPr="00E226A6">
        <w:rPr>
          <w:rFonts w:ascii="Tahoma" w:hAnsi="Tahoma" w:cs="Tahoma"/>
          <w:bCs/>
          <w:sz w:val="20"/>
        </w:rPr>
        <w:t>Haldex</w:t>
      </w:r>
      <w:proofErr w:type="spellEnd"/>
      <w:r w:rsidRPr="00E226A6">
        <w:rPr>
          <w:rFonts w:ascii="Tahoma" w:hAnsi="Tahoma" w:cs="Tahoma"/>
          <w:bCs/>
          <w:sz w:val="20"/>
        </w:rPr>
        <w:t xml:space="preserve"> - pozicija 5 nepoznana kataloška številka. Hvala</w:t>
      </w:r>
    </w:p>
    <w:p w:rsidR="00134056" w:rsidRPr="00E226A6" w:rsidRDefault="00134056" w:rsidP="002068BC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2068BC" w:rsidRPr="00E226A6" w:rsidRDefault="002068BC" w:rsidP="008072D7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E226A6">
        <w:rPr>
          <w:rFonts w:ascii="Tahoma" w:hAnsi="Tahoma" w:cs="Tahoma"/>
          <w:color w:val="00B050"/>
          <w:sz w:val="20"/>
        </w:rPr>
        <w:t>ODGOVOR:</w:t>
      </w:r>
    </w:p>
    <w:p w:rsidR="00DA6DB2" w:rsidRPr="00E226A6" w:rsidRDefault="00DA6DB2" w:rsidP="00E226A6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r w:rsidRPr="00E226A6">
        <w:rPr>
          <w:rFonts w:ascii="Tahoma" w:hAnsi="Tahoma" w:cs="Tahoma"/>
          <w:bCs/>
          <w:sz w:val="20"/>
        </w:rPr>
        <w:t>Postavka/poz. 5</w:t>
      </w:r>
      <w:r w:rsidRPr="00E226A6">
        <w:rPr>
          <w:rFonts w:ascii="Tahoma" w:hAnsi="Tahoma" w:cs="Tahoma"/>
          <w:bCs/>
          <w:sz w:val="20"/>
        </w:rPr>
        <w:t xml:space="preserve"> se iz ponudbenega predračuna za sklop </w:t>
      </w:r>
      <w:r w:rsidRPr="00E226A6">
        <w:rPr>
          <w:rFonts w:ascii="Tahoma" w:hAnsi="Tahoma" w:cs="Tahoma"/>
          <w:bCs/>
          <w:sz w:val="20"/>
        </w:rPr>
        <w:t>št. 17</w:t>
      </w:r>
      <w:r w:rsidRPr="00E226A6">
        <w:rPr>
          <w:rFonts w:ascii="Tahoma" w:hAnsi="Tahoma" w:cs="Tahoma"/>
          <w:bCs/>
          <w:sz w:val="20"/>
        </w:rPr>
        <w:t>: HALDEX rezervni deli</w:t>
      </w:r>
      <w:r w:rsidRPr="00E226A6">
        <w:rPr>
          <w:rFonts w:ascii="Tahoma" w:hAnsi="Tahoma" w:cs="Tahoma"/>
          <w:bCs/>
          <w:sz w:val="20"/>
        </w:rPr>
        <w:t xml:space="preserve"> </w:t>
      </w:r>
      <w:r w:rsidRPr="00E226A6">
        <w:rPr>
          <w:rFonts w:ascii="Tahoma" w:hAnsi="Tahoma" w:cs="Tahoma"/>
          <w:bCs/>
          <w:sz w:val="20"/>
        </w:rPr>
        <w:t>črta</w:t>
      </w:r>
      <w:r w:rsidRPr="00E226A6">
        <w:rPr>
          <w:rFonts w:ascii="Tahoma" w:hAnsi="Tahoma" w:cs="Tahoma"/>
          <w:bCs/>
          <w:sz w:val="20"/>
        </w:rPr>
        <w:t xml:space="preserve">. </w:t>
      </w:r>
      <w:r w:rsidRPr="00E226A6">
        <w:rPr>
          <w:rFonts w:ascii="Tahoma" w:hAnsi="Tahoma" w:cs="Tahoma"/>
          <w:bCs/>
          <w:sz w:val="20"/>
        </w:rPr>
        <w:t xml:space="preserve">Naročnik na Portalu javnih naročil in na svoji spletni strani objavlja spremenjen ponudbeni predračun </w:t>
      </w:r>
      <w:r w:rsidRPr="00E226A6">
        <w:rPr>
          <w:rFonts w:ascii="Tahoma" w:hAnsi="Tahoma" w:cs="Tahoma"/>
          <w:bCs/>
          <w:sz w:val="20"/>
        </w:rPr>
        <w:t>za sklop št. 17</w:t>
      </w:r>
      <w:r w:rsidRPr="00E226A6">
        <w:rPr>
          <w:rFonts w:ascii="Tahoma" w:hAnsi="Tahoma" w:cs="Tahoma"/>
          <w:bCs/>
          <w:sz w:val="20"/>
        </w:rPr>
        <w:t xml:space="preserve">: HALDEX rezervni deli, v skladu z navedeno spremembo. Ponudniki morajo </w:t>
      </w:r>
      <w:r w:rsidRPr="00E226A6">
        <w:rPr>
          <w:rFonts w:ascii="Tahoma" w:hAnsi="Tahoma" w:cs="Tahoma"/>
          <w:bCs/>
          <w:sz w:val="20"/>
        </w:rPr>
        <w:t>za navedeni sklop</w:t>
      </w:r>
      <w:r w:rsidRPr="00E226A6">
        <w:rPr>
          <w:rFonts w:ascii="Tahoma" w:hAnsi="Tahoma" w:cs="Tahoma"/>
          <w:bCs/>
          <w:sz w:val="20"/>
        </w:rPr>
        <w:t xml:space="preserve"> oddati ponudbo na spremenjene</w:t>
      </w:r>
      <w:r w:rsidRPr="00E226A6">
        <w:rPr>
          <w:rFonts w:ascii="Tahoma" w:hAnsi="Tahoma" w:cs="Tahoma"/>
          <w:bCs/>
          <w:sz w:val="20"/>
        </w:rPr>
        <w:t>m ponudbenem predračunu z dne 3. 5</w:t>
      </w:r>
      <w:r w:rsidRPr="00E226A6">
        <w:rPr>
          <w:rFonts w:ascii="Tahoma" w:hAnsi="Tahoma" w:cs="Tahoma"/>
          <w:bCs/>
          <w:sz w:val="20"/>
        </w:rPr>
        <w:t>. 2022.</w:t>
      </w:r>
      <w:bookmarkStart w:id="1" w:name="_GoBack"/>
      <w:bookmarkEnd w:id="1"/>
    </w:p>
    <w:p w:rsidR="00E226A6" w:rsidRPr="00E226A6" w:rsidRDefault="00E226A6" w:rsidP="00E226A6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2068BC" w:rsidRPr="00E226A6" w:rsidRDefault="002068BC" w:rsidP="002068B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E226A6">
        <w:rPr>
          <w:rFonts w:ascii="Tahoma" w:hAnsi="Tahoma" w:cs="Tahoma"/>
          <w:color w:val="FF0000"/>
          <w:sz w:val="20"/>
        </w:rPr>
        <w:t>VPRAŠANJE:</w:t>
      </w:r>
    </w:p>
    <w:p w:rsidR="00134056" w:rsidRPr="00E226A6" w:rsidRDefault="00134056" w:rsidP="00134056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E226A6">
        <w:rPr>
          <w:rFonts w:ascii="Tahoma" w:hAnsi="Tahoma" w:cs="Tahoma"/>
          <w:bCs/>
          <w:sz w:val="20"/>
        </w:rPr>
        <w:t xml:space="preserve">Pozdrav, kot razumem, je v primeru , da je potrebno vračilo starega dela (kavcije), samo v stolpec 'nova kataloška številka' vpisati 'vračilo starega. Ali je potrebno potem vrednost novega izdelka povečati za znesek starega dela (kavcije) ali se ta vrednost ne vpisuje nikamor in se v stolpec cena na enoto brez </w:t>
      </w:r>
      <w:proofErr w:type="spellStart"/>
      <w:r w:rsidRPr="00E226A6">
        <w:rPr>
          <w:rFonts w:ascii="Tahoma" w:hAnsi="Tahoma" w:cs="Tahoma"/>
          <w:bCs/>
          <w:sz w:val="20"/>
        </w:rPr>
        <w:t>ddv</w:t>
      </w:r>
      <w:proofErr w:type="spellEnd"/>
      <w:r w:rsidRPr="00E226A6">
        <w:rPr>
          <w:rFonts w:ascii="Tahoma" w:hAnsi="Tahoma" w:cs="Tahoma"/>
          <w:bCs/>
          <w:sz w:val="20"/>
        </w:rPr>
        <w:t xml:space="preserve"> vpiše samo cena novega artikla. Hvala</w:t>
      </w:r>
    </w:p>
    <w:p w:rsidR="00134056" w:rsidRPr="00E226A6" w:rsidRDefault="00134056" w:rsidP="008536AE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2068BC" w:rsidRPr="00E226A6" w:rsidRDefault="002068BC" w:rsidP="002068B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E226A6">
        <w:rPr>
          <w:rFonts w:ascii="Tahoma" w:hAnsi="Tahoma" w:cs="Tahoma"/>
          <w:color w:val="00B050"/>
          <w:sz w:val="20"/>
        </w:rPr>
        <w:t>ODGOVOR:</w:t>
      </w:r>
    </w:p>
    <w:p w:rsidR="00DA6DB2" w:rsidRDefault="00DA6DB2" w:rsidP="00BF37F6">
      <w:pPr>
        <w:keepNext/>
        <w:keepLines/>
        <w:pBdr>
          <w:bottom w:val="single" w:sz="4" w:space="1" w:color="auto"/>
        </w:pBdr>
        <w:ind w:right="424"/>
        <w:jc w:val="both"/>
        <w:rPr>
          <w:rFonts w:ascii="Calibri" w:hAnsi="Calibri"/>
          <w:color w:val="1F497D"/>
          <w:sz w:val="22"/>
        </w:rPr>
      </w:pPr>
      <w:r w:rsidRPr="00E226A6">
        <w:rPr>
          <w:rFonts w:ascii="Tahoma" w:hAnsi="Tahoma" w:cs="Tahoma"/>
          <w:bCs/>
          <w:sz w:val="20"/>
        </w:rPr>
        <w:t>Vpiše se samo cena novega artikla</w:t>
      </w:r>
      <w:r w:rsidRPr="00E226A6">
        <w:rPr>
          <w:rFonts w:ascii="Tahoma" w:hAnsi="Tahoma" w:cs="Tahoma"/>
          <w:bCs/>
          <w:sz w:val="20"/>
        </w:rPr>
        <w:t xml:space="preserve"> brez DDV</w:t>
      </w:r>
      <w:r w:rsidR="00BF37F6" w:rsidRPr="00E226A6">
        <w:rPr>
          <w:rFonts w:ascii="Tahoma" w:hAnsi="Tahoma" w:cs="Tahoma"/>
          <w:bCs/>
          <w:sz w:val="20"/>
        </w:rPr>
        <w:t>.</w:t>
      </w:r>
      <w:r w:rsidRPr="00E226A6">
        <w:rPr>
          <w:rFonts w:ascii="Tahoma" w:hAnsi="Tahoma" w:cs="Tahoma"/>
          <w:bCs/>
          <w:sz w:val="20"/>
        </w:rPr>
        <w:t xml:space="preserve"> </w:t>
      </w:r>
      <w:r w:rsidR="00BF37F6" w:rsidRPr="00E226A6">
        <w:rPr>
          <w:rFonts w:ascii="Tahoma" w:hAnsi="Tahoma" w:cs="Tahoma"/>
          <w:bCs/>
          <w:sz w:val="20"/>
        </w:rPr>
        <w:t>Ta cena</w:t>
      </w:r>
      <w:r w:rsidRPr="00E226A6">
        <w:rPr>
          <w:rFonts w:ascii="Tahoma" w:hAnsi="Tahoma" w:cs="Tahoma"/>
          <w:bCs/>
          <w:sz w:val="20"/>
        </w:rPr>
        <w:t xml:space="preserve"> </w:t>
      </w:r>
      <w:r w:rsidRPr="00E226A6">
        <w:rPr>
          <w:rFonts w:ascii="Tahoma" w:hAnsi="Tahoma" w:cs="Tahoma"/>
          <w:bCs/>
          <w:sz w:val="20"/>
        </w:rPr>
        <w:t>ni povečana za ceno starega</w:t>
      </w:r>
      <w:r w:rsidRPr="00E226A6">
        <w:rPr>
          <w:rFonts w:ascii="Tahoma" w:hAnsi="Tahoma" w:cs="Tahoma"/>
          <w:bCs/>
          <w:sz w:val="20"/>
        </w:rPr>
        <w:t xml:space="preserve"> dela (kavcije)</w:t>
      </w:r>
      <w:r w:rsidRPr="00E226A6">
        <w:rPr>
          <w:rFonts w:ascii="Tahoma" w:hAnsi="Tahoma" w:cs="Tahoma"/>
          <w:bCs/>
          <w:sz w:val="20"/>
        </w:rPr>
        <w:t>.</w:t>
      </w:r>
    </w:p>
    <w:p w:rsidR="002068BC" w:rsidRDefault="002068BC" w:rsidP="00DB6618">
      <w:pPr>
        <w:keepNext/>
        <w:keepLines/>
        <w:ind w:right="424"/>
        <w:jc w:val="both"/>
        <w:rPr>
          <w:rFonts w:ascii="Roboto" w:hAnsi="Roboto"/>
          <w:color w:val="333333"/>
          <w:sz w:val="18"/>
          <w:szCs w:val="18"/>
          <w:shd w:val="clear" w:color="auto" w:fill="FFFFFF"/>
        </w:rPr>
      </w:pPr>
    </w:p>
    <w:p w:rsidR="00DA6DB2" w:rsidRDefault="00DA6DB2" w:rsidP="00DA6DB2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Spremenjen ponudbeni predračun se nanaša </w:t>
      </w:r>
      <w:r w:rsidR="00E226A6">
        <w:rPr>
          <w:rFonts w:ascii="Tahoma" w:hAnsi="Tahoma" w:cs="Tahoma"/>
          <w:bCs/>
          <w:sz w:val="20"/>
        </w:rPr>
        <w:t xml:space="preserve">na </w:t>
      </w:r>
      <w:r>
        <w:rPr>
          <w:rFonts w:ascii="Tahoma" w:hAnsi="Tahoma" w:cs="Tahoma"/>
          <w:bCs/>
          <w:sz w:val="20"/>
        </w:rPr>
        <w:t xml:space="preserve">odgovore na vprašanja </w:t>
      </w:r>
      <w:r>
        <w:rPr>
          <w:rFonts w:ascii="Tahoma" w:hAnsi="Tahoma" w:cs="Tahoma"/>
          <w:bCs/>
          <w:sz w:val="20"/>
        </w:rPr>
        <w:t>z dne 3. 5</w:t>
      </w:r>
      <w:r>
        <w:rPr>
          <w:rFonts w:ascii="Tahoma" w:hAnsi="Tahoma" w:cs="Tahoma"/>
          <w:bCs/>
          <w:sz w:val="20"/>
        </w:rPr>
        <w:t xml:space="preserve">. </w:t>
      </w:r>
      <w:r>
        <w:rPr>
          <w:rFonts w:ascii="Tahoma" w:hAnsi="Tahoma" w:cs="Tahoma"/>
          <w:bCs/>
          <w:sz w:val="20"/>
        </w:rPr>
        <w:t xml:space="preserve">2022 oziroma za sklop št. </w:t>
      </w:r>
      <w:r w:rsidR="004A7A62">
        <w:rPr>
          <w:rFonts w:ascii="Tahoma" w:hAnsi="Tahoma" w:cs="Tahoma"/>
          <w:bCs/>
          <w:sz w:val="20"/>
        </w:rPr>
        <w:t>3:</w:t>
      </w:r>
      <w:r w:rsidR="004A7A62" w:rsidRPr="004A7A62">
        <w:t xml:space="preserve"> </w:t>
      </w:r>
      <w:r w:rsidR="004A7A62" w:rsidRPr="004A7A62">
        <w:rPr>
          <w:rFonts w:ascii="Tahoma" w:hAnsi="Tahoma" w:cs="Tahoma"/>
          <w:bCs/>
          <w:sz w:val="20"/>
        </w:rPr>
        <w:t>MB splošni rezervni deli</w:t>
      </w:r>
      <w:r w:rsidR="004A7A62">
        <w:rPr>
          <w:rFonts w:ascii="Tahoma" w:hAnsi="Tahoma" w:cs="Tahoma"/>
          <w:bCs/>
          <w:sz w:val="20"/>
        </w:rPr>
        <w:t xml:space="preserve"> in sklop št. </w:t>
      </w:r>
      <w:r>
        <w:rPr>
          <w:rFonts w:ascii="Tahoma" w:hAnsi="Tahoma" w:cs="Tahoma"/>
          <w:bCs/>
          <w:sz w:val="20"/>
        </w:rPr>
        <w:t>17</w:t>
      </w:r>
      <w:r>
        <w:rPr>
          <w:rFonts w:ascii="Tahoma" w:hAnsi="Tahoma" w:cs="Tahoma"/>
          <w:bCs/>
          <w:sz w:val="20"/>
        </w:rPr>
        <w:t xml:space="preserve">: </w:t>
      </w:r>
      <w:r>
        <w:rPr>
          <w:rFonts w:ascii="Tahoma" w:hAnsi="Tahoma" w:cs="Tahoma"/>
          <w:bCs/>
          <w:sz w:val="20"/>
        </w:rPr>
        <w:t>HALDEX</w:t>
      </w:r>
      <w:r>
        <w:rPr>
          <w:rFonts w:ascii="Tahoma" w:hAnsi="Tahoma" w:cs="Tahoma"/>
          <w:bCs/>
          <w:sz w:val="20"/>
        </w:rPr>
        <w:t xml:space="preserve"> rezervni deli. Ponudniki morajo oddati ponudbo za navedena sklopa na </w:t>
      </w:r>
      <w:r>
        <w:rPr>
          <w:rFonts w:ascii="Tahoma" w:hAnsi="Tahoma" w:cs="Tahoma"/>
          <w:bCs/>
          <w:sz w:val="20"/>
        </w:rPr>
        <w:t>spremenjenem ponudbenem z dne 3. 5</w:t>
      </w:r>
      <w:r>
        <w:rPr>
          <w:rFonts w:ascii="Tahoma" w:hAnsi="Tahoma" w:cs="Tahoma"/>
          <w:bCs/>
          <w:sz w:val="20"/>
        </w:rPr>
        <w:t>. 2022. V nasprotnem primeru bo naročnik tako ponudbo izločil iz nadaljnjega ocenjevanja, kot nedopustno.</w:t>
      </w:r>
    </w:p>
    <w:p w:rsidR="00DA6DB2" w:rsidRDefault="00DA6DB2" w:rsidP="00DA6DB2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DA6DB2" w:rsidRDefault="00DA6DB2" w:rsidP="00DA6DB2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Z objavljenim</w:t>
      </w:r>
      <w:r>
        <w:rPr>
          <w:rFonts w:ascii="Tahoma" w:hAnsi="Tahoma" w:cs="Tahoma"/>
          <w:bCs/>
          <w:sz w:val="20"/>
        </w:rPr>
        <w:t>i odgovori na vprašanja z dne 3. 5</w:t>
      </w:r>
      <w:r>
        <w:rPr>
          <w:rFonts w:ascii="Tahoma" w:hAnsi="Tahoma" w:cs="Tahoma"/>
          <w:bCs/>
          <w:sz w:val="20"/>
        </w:rPr>
        <w:t xml:space="preserve">. 2022 se ponudbeni predračuni za ostale sklope predmeta javnega naročila ne spreminjajo. </w:t>
      </w:r>
    </w:p>
    <w:p w:rsidR="00DA6DB2" w:rsidRDefault="00DA6DB2" w:rsidP="00DB6618">
      <w:pPr>
        <w:keepNext/>
        <w:keepLines/>
        <w:rPr>
          <w:rFonts w:ascii="Tahoma" w:hAnsi="Tahoma" w:cs="Tahoma"/>
          <w:bCs/>
          <w:sz w:val="20"/>
        </w:rPr>
      </w:pPr>
    </w:p>
    <w:p w:rsidR="00DA6DB2" w:rsidRDefault="00DA6DB2" w:rsidP="00DB6618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DB6618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19730D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sectPr w:rsidR="00EF65C1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552337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733D2"/>
    <w:multiLevelType w:val="hybridMultilevel"/>
    <w:tmpl w:val="90825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5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CC126CE"/>
    <w:multiLevelType w:val="hybridMultilevel"/>
    <w:tmpl w:val="71AEA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8"/>
  </w:num>
  <w:num w:numId="4">
    <w:abstractNumId w:val="22"/>
  </w:num>
  <w:num w:numId="5">
    <w:abstractNumId w:val="20"/>
  </w:num>
  <w:num w:numId="6">
    <w:abstractNumId w:val="4"/>
  </w:num>
  <w:num w:numId="7">
    <w:abstractNumId w:val="12"/>
  </w:num>
  <w:num w:numId="8">
    <w:abstractNumId w:val="23"/>
  </w:num>
  <w:num w:numId="9">
    <w:abstractNumId w:val="7"/>
  </w:num>
  <w:num w:numId="10">
    <w:abstractNumId w:val="9"/>
  </w:num>
  <w:num w:numId="11">
    <w:abstractNumId w:val="6"/>
  </w:num>
  <w:num w:numId="12">
    <w:abstractNumId w:val="2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14"/>
  </w:num>
  <w:num w:numId="16">
    <w:abstractNumId w:val="27"/>
  </w:num>
  <w:num w:numId="17">
    <w:abstractNumId w:val="10"/>
  </w:num>
  <w:num w:numId="18">
    <w:abstractNumId w:val="22"/>
  </w:num>
  <w:num w:numId="19">
    <w:abstractNumId w:val="17"/>
  </w:num>
  <w:num w:numId="20">
    <w:abstractNumId w:val="21"/>
  </w:num>
  <w:num w:numId="21">
    <w:abstractNumId w:val="15"/>
  </w:num>
  <w:num w:numId="22">
    <w:abstractNumId w:val="33"/>
  </w:num>
  <w:num w:numId="23">
    <w:abstractNumId w:val="11"/>
  </w:num>
  <w:num w:numId="24">
    <w:abstractNumId w:val="30"/>
  </w:num>
  <w:num w:numId="25">
    <w:abstractNumId w:val="29"/>
  </w:num>
  <w:num w:numId="26">
    <w:abstractNumId w:val="3"/>
  </w:num>
  <w:num w:numId="27">
    <w:abstractNumId w:val="31"/>
  </w:num>
  <w:num w:numId="28">
    <w:abstractNumId w:val="5"/>
  </w:num>
  <w:num w:numId="29">
    <w:abstractNumId w:val="16"/>
  </w:num>
  <w:num w:numId="30">
    <w:abstractNumId w:val="2"/>
  </w:num>
  <w:num w:numId="31">
    <w:abstractNumId w:val="24"/>
  </w:num>
  <w:num w:numId="32">
    <w:abstractNumId w:val="13"/>
  </w:num>
  <w:num w:numId="33">
    <w:abstractNumId w:val="18"/>
  </w:num>
  <w:num w:numId="34">
    <w:abstractNumId w:val="1"/>
  </w:num>
  <w:num w:numId="35">
    <w:abstractNumId w:val="1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04D77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D6CA0"/>
    <w:rsid w:val="000E1266"/>
    <w:rsid w:val="000E3456"/>
    <w:rsid w:val="000E6E67"/>
    <w:rsid w:val="000E7AFC"/>
    <w:rsid w:val="000E7D9B"/>
    <w:rsid w:val="00102EFB"/>
    <w:rsid w:val="0010546B"/>
    <w:rsid w:val="0010611D"/>
    <w:rsid w:val="00110C57"/>
    <w:rsid w:val="00125393"/>
    <w:rsid w:val="0012683E"/>
    <w:rsid w:val="0012733F"/>
    <w:rsid w:val="00130EEE"/>
    <w:rsid w:val="00134056"/>
    <w:rsid w:val="001376D1"/>
    <w:rsid w:val="00141500"/>
    <w:rsid w:val="00143D06"/>
    <w:rsid w:val="00157E17"/>
    <w:rsid w:val="00170AAA"/>
    <w:rsid w:val="00175FEC"/>
    <w:rsid w:val="0018237C"/>
    <w:rsid w:val="001870F9"/>
    <w:rsid w:val="0019730D"/>
    <w:rsid w:val="001A043C"/>
    <w:rsid w:val="001A4BB9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5379"/>
    <w:rsid w:val="002068BC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363E"/>
    <w:rsid w:val="002F08A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2D30"/>
    <w:rsid w:val="00387F4F"/>
    <w:rsid w:val="0039059B"/>
    <w:rsid w:val="00391DD6"/>
    <w:rsid w:val="00396E64"/>
    <w:rsid w:val="003B0717"/>
    <w:rsid w:val="003B151C"/>
    <w:rsid w:val="003C1FCF"/>
    <w:rsid w:val="003C3E8E"/>
    <w:rsid w:val="003C5474"/>
    <w:rsid w:val="003C747C"/>
    <w:rsid w:val="003D2A16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9030A"/>
    <w:rsid w:val="004A38F0"/>
    <w:rsid w:val="004A7A62"/>
    <w:rsid w:val="004B0BE1"/>
    <w:rsid w:val="004B78F7"/>
    <w:rsid w:val="004D3E89"/>
    <w:rsid w:val="004D64A2"/>
    <w:rsid w:val="004F45E8"/>
    <w:rsid w:val="004F599A"/>
    <w:rsid w:val="00503EAA"/>
    <w:rsid w:val="00505A07"/>
    <w:rsid w:val="00516D19"/>
    <w:rsid w:val="00523501"/>
    <w:rsid w:val="00527CAB"/>
    <w:rsid w:val="0053291B"/>
    <w:rsid w:val="00540009"/>
    <w:rsid w:val="00552337"/>
    <w:rsid w:val="005523E9"/>
    <w:rsid w:val="005555B1"/>
    <w:rsid w:val="0056182D"/>
    <w:rsid w:val="0057721D"/>
    <w:rsid w:val="00583FEE"/>
    <w:rsid w:val="00585E0E"/>
    <w:rsid w:val="005955C4"/>
    <w:rsid w:val="00597FE2"/>
    <w:rsid w:val="005A1CF2"/>
    <w:rsid w:val="005B4C30"/>
    <w:rsid w:val="005C2DB5"/>
    <w:rsid w:val="005C2DB7"/>
    <w:rsid w:val="005D2112"/>
    <w:rsid w:val="005D66A9"/>
    <w:rsid w:val="005D7123"/>
    <w:rsid w:val="005E7331"/>
    <w:rsid w:val="005F40F3"/>
    <w:rsid w:val="00600300"/>
    <w:rsid w:val="00601C81"/>
    <w:rsid w:val="00616167"/>
    <w:rsid w:val="0062320B"/>
    <w:rsid w:val="00624A8F"/>
    <w:rsid w:val="006308E5"/>
    <w:rsid w:val="00634AE3"/>
    <w:rsid w:val="00636E9B"/>
    <w:rsid w:val="00656773"/>
    <w:rsid w:val="006610A5"/>
    <w:rsid w:val="00665CA5"/>
    <w:rsid w:val="00672332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B314F"/>
    <w:rsid w:val="007C39BD"/>
    <w:rsid w:val="007C3B30"/>
    <w:rsid w:val="007C494E"/>
    <w:rsid w:val="007D1E0B"/>
    <w:rsid w:val="007D6B63"/>
    <w:rsid w:val="007D7B31"/>
    <w:rsid w:val="007E1A3B"/>
    <w:rsid w:val="007E1CB5"/>
    <w:rsid w:val="007E295E"/>
    <w:rsid w:val="007F0CFD"/>
    <w:rsid w:val="007F402F"/>
    <w:rsid w:val="00800D88"/>
    <w:rsid w:val="00805C31"/>
    <w:rsid w:val="008072D7"/>
    <w:rsid w:val="008105EE"/>
    <w:rsid w:val="00813A5F"/>
    <w:rsid w:val="00816D52"/>
    <w:rsid w:val="00821F95"/>
    <w:rsid w:val="00833E8E"/>
    <w:rsid w:val="008369D7"/>
    <w:rsid w:val="0084033C"/>
    <w:rsid w:val="00844D48"/>
    <w:rsid w:val="00845A11"/>
    <w:rsid w:val="0084746F"/>
    <w:rsid w:val="008536AE"/>
    <w:rsid w:val="00856BAF"/>
    <w:rsid w:val="00856BF6"/>
    <w:rsid w:val="0086336E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5E1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32D14"/>
    <w:rsid w:val="009432A3"/>
    <w:rsid w:val="0094583D"/>
    <w:rsid w:val="00950F49"/>
    <w:rsid w:val="00962839"/>
    <w:rsid w:val="00965750"/>
    <w:rsid w:val="00967016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C2A0D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37FC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85227"/>
    <w:rsid w:val="00A905ED"/>
    <w:rsid w:val="00A94118"/>
    <w:rsid w:val="00AA287F"/>
    <w:rsid w:val="00AB4DCC"/>
    <w:rsid w:val="00AC2325"/>
    <w:rsid w:val="00AC326A"/>
    <w:rsid w:val="00AC7CAB"/>
    <w:rsid w:val="00AD0743"/>
    <w:rsid w:val="00AE726B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7E66"/>
    <w:rsid w:val="00BF37F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86132"/>
    <w:rsid w:val="00CA4F0B"/>
    <w:rsid w:val="00CB065C"/>
    <w:rsid w:val="00CB0A4A"/>
    <w:rsid w:val="00CB4495"/>
    <w:rsid w:val="00CB702E"/>
    <w:rsid w:val="00CB77D3"/>
    <w:rsid w:val="00CD1834"/>
    <w:rsid w:val="00CE4D71"/>
    <w:rsid w:val="00CF300D"/>
    <w:rsid w:val="00CF4117"/>
    <w:rsid w:val="00CF6406"/>
    <w:rsid w:val="00D02474"/>
    <w:rsid w:val="00D03AF4"/>
    <w:rsid w:val="00D20E2D"/>
    <w:rsid w:val="00D22D80"/>
    <w:rsid w:val="00D26F0A"/>
    <w:rsid w:val="00D27EE9"/>
    <w:rsid w:val="00D310AC"/>
    <w:rsid w:val="00D35278"/>
    <w:rsid w:val="00D37B43"/>
    <w:rsid w:val="00D409DA"/>
    <w:rsid w:val="00D558BF"/>
    <w:rsid w:val="00D5592D"/>
    <w:rsid w:val="00D5643B"/>
    <w:rsid w:val="00D56BE3"/>
    <w:rsid w:val="00D57FE9"/>
    <w:rsid w:val="00D62091"/>
    <w:rsid w:val="00D677F7"/>
    <w:rsid w:val="00D8469F"/>
    <w:rsid w:val="00D875E4"/>
    <w:rsid w:val="00D905F8"/>
    <w:rsid w:val="00D92BC3"/>
    <w:rsid w:val="00D970C6"/>
    <w:rsid w:val="00D97511"/>
    <w:rsid w:val="00DA13A7"/>
    <w:rsid w:val="00DA558B"/>
    <w:rsid w:val="00DA6DB2"/>
    <w:rsid w:val="00DB6618"/>
    <w:rsid w:val="00DC6CA4"/>
    <w:rsid w:val="00DD1F41"/>
    <w:rsid w:val="00DD2330"/>
    <w:rsid w:val="00DE36A9"/>
    <w:rsid w:val="00DE46B3"/>
    <w:rsid w:val="00DE6D23"/>
    <w:rsid w:val="00DE7103"/>
    <w:rsid w:val="00DF0E9F"/>
    <w:rsid w:val="00DF3406"/>
    <w:rsid w:val="00E06450"/>
    <w:rsid w:val="00E11C7C"/>
    <w:rsid w:val="00E14BFA"/>
    <w:rsid w:val="00E226A6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B2676"/>
    <w:rsid w:val="00ED2035"/>
    <w:rsid w:val="00ED28EB"/>
    <w:rsid w:val="00ED402D"/>
    <w:rsid w:val="00EE78E3"/>
    <w:rsid w:val="00EF65C1"/>
    <w:rsid w:val="00F03146"/>
    <w:rsid w:val="00F14403"/>
    <w:rsid w:val="00F14D9E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626C9"/>
    <w:rsid w:val="00F759FD"/>
    <w:rsid w:val="00F801AD"/>
    <w:rsid w:val="00F81EDE"/>
    <w:rsid w:val="00F859FE"/>
    <w:rsid w:val="00F86BF7"/>
    <w:rsid w:val="00F945FB"/>
    <w:rsid w:val="00FA1A43"/>
    <w:rsid w:val="00FA4F5F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08AAE009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log">
    <w:name w:val="Slog"/>
    <w:rsid w:val="007E295E"/>
    <w:pPr>
      <w:spacing w:after="0" w:line="240" w:lineRule="auto"/>
    </w:pPr>
    <w:rPr>
      <w:rFonts w:ascii="Arial" w:eastAsia="Times New Roman" w:hAnsi="Arial" w:cs="Times New Roman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7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534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12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977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503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3416-0DF6-49FB-827E-80B93B1C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7</cp:revision>
  <cp:lastPrinted>2022-04-26T05:29:00Z</cp:lastPrinted>
  <dcterms:created xsi:type="dcterms:W3CDTF">2022-04-30T19:14:00Z</dcterms:created>
  <dcterms:modified xsi:type="dcterms:W3CDTF">2022-05-03T08:56:00Z</dcterms:modified>
</cp:coreProperties>
</file>