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60" w:rsidRDefault="00AF3A83">
      <w:pPr>
        <w:rPr>
          <w:rFonts w:ascii="Arial" w:hAnsi="Arial" w:cs="Arial"/>
          <w:b/>
          <w:sz w:val="28"/>
          <w:szCs w:val="28"/>
        </w:rPr>
      </w:pPr>
      <w:r w:rsidRPr="00AF3A83">
        <w:rPr>
          <w:rFonts w:ascii="Arial" w:hAnsi="Arial" w:cs="Arial"/>
          <w:b/>
          <w:sz w:val="28"/>
          <w:szCs w:val="28"/>
        </w:rPr>
        <w:t>ODGOVORI NA VPRAŠANJA PONUDNIKOV</w:t>
      </w:r>
    </w:p>
    <w:p w:rsidR="00CE2B3F" w:rsidRPr="00CE2B3F" w:rsidRDefault="00AF3A83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Vprašanje: </w:t>
      </w:r>
      <w:r w:rsidRPr="00CE2B3F">
        <w:rPr>
          <w:rFonts w:ascii="Arial" w:hAnsi="Arial" w:cs="Arial"/>
          <w:color w:val="FF0000"/>
          <w:sz w:val="24"/>
          <w:szCs w:val="24"/>
        </w:rPr>
        <w:t>Sklop 1</w:t>
      </w:r>
      <w:r w:rsidR="00CE2B3F" w:rsidRPr="00CE2B3F">
        <w:rPr>
          <w:rFonts w:ascii="Arial" w:hAnsi="Arial" w:cs="Arial"/>
          <w:color w:val="FF0000"/>
          <w:sz w:val="24"/>
          <w:szCs w:val="24"/>
        </w:rPr>
        <w:t xml:space="preserve">, točka 1.1.16.12, </w:t>
      </w:r>
      <w:proofErr w:type="spellStart"/>
      <w:r w:rsidR="00CE2B3F" w:rsidRPr="00CE2B3F">
        <w:rPr>
          <w:rFonts w:ascii="Arial" w:hAnsi="Arial" w:cs="Arial"/>
          <w:color w:val="FF0000"/>
          <w:sz w:val="24"/>
          <w:szCs w:val="24"/>
        </w:rPr>
        <w:t>alinea</w:t>
      </w:r>
      <w:proofErr w:type="spellEnd"/>
      <w:r w:rsidR="00CE2B3F" w:rsidRPr="00CE2B3F">
        <w:rPr>
          <w:rFonts w:ascii="Arial" w:hAnsi="Arial" w:cs="Arial"/>
          <w:color w:val="FF0000"/>
          <w:sz w:val="24"/>
          <w:szCs w:val="24"/>
        </w:rPr>
        <w:t xml:space="preserve"> 10 in Sklop 2, točka 1.1.18.11, </w:t>
      </w:r>
      <w:proofErr w:type="spellStart"/>
      <w:r w:rsidR="00CE2B3F" w:rsidRPr="00CE2B3F">
        <w:rPr>
          <w:rFonts w:ascii="Arial" w:hAnsi="Arial" w:cs="Arial"/>
          <w:color w:val="FF0000"/>
          <w:sz w:val="24"/>
          <w:szCs w:val="24"/>
        </w:rPr>
        <w:t>alinea</w:t>
      </w:r>
      <w:proofErr w:type="spellEnd"/>
      <w:r w:rsidR="00CE2B3F" w:rsidRPr="00CE2B3F">
        <w:rPr>
          <w:rFonts w:ascii="Arial" w:hAnsi="Arial" w:cs="Arial"/>
          <w:color w:val="FF0000"/>
          <w:sz w:val="24"/>
          <w:szCs w:val="24"/>
        </w:rPr>
        <w:t xml:space="preserve"> 11:</w:t>
      </w:r>
    </w:p>
    <w:p w:rsidR="00CE2B3F" w:rsidRDefault="00CE2B3F">
      <w:pPr>
        <w:rPr>
          <w:rFonts w:ascii="Arial" w:hAnsi="Arial" w:cs="Arial"/>
          <w:color w:val="FF0000"/>
          <w:sz w:val="24"/>
          <w:szCs w:val="24"/>
        </w:rPr>
      </w:pPr>
      <w:r w:rsidRPr="00CE2B3F">
        <w:rPr>
          <w:rFonts w:ascii="Arial" w:hAnsi="Arial" w:cs="Arial"/>
          <w:color w:val="FF0000"/>
          <w:sz w:val="24"/>
          <w:szCs w:val="24"/>
        </w:rPr>
        <w:t>»Mikrofon za vodiča, ki naj bo v brezžični izvedbi«</w:t>
      </w:r>
      <w:r w:rsidR="00B52D12">
        <w:rPr>
          <w:rFonts w:ascii="Arial" w:hAnsi="Arial" w:cs="Arial"/>
          <w:color w:val="FF0000"/>
          <w:sz w:val="24"/>
          <w:szCs w:val="24"/>
        </w:rPr>
        <w:t xml:space="preserve"> </w:t>
      </w:r>
      <w:r w:rsidRPr="00CE2B3F">
        <w:rPr>
          <w:rFonts w:ascii="Arial" w:hAnsi="Arial" w:cs="Arial"/>
          <w:color w:val="FF0000"/>
          <w:sz w:val="24"/>
          <w:szCs w:val="24"/>
        </w:rPr>
        <w:t>Ali lahko zadevo podrobneje definirate ali pa se ji odpoveste (+merila)</w:t>
      </w:r>
      <w:r>
        <w:rPr>
          <w:rFonts w:ascii="Arial" w:hAnsi="Arial" w:cs="Arial"/>
          <w:color w:val="FF0000"/>
          <w:sz w:val="24"/>
          <w:szCs w:val="24"/>
        </w:rPr>
        <w:t>?</w:t>
      </w:r>
    </w:p>
    <w:p w:rsidR="00BA1C8B" w:rsidRDefault="00CE2B3F">
      <w:pPr>
        <w:rPr>
          <w:rFonts w:ascii="Arial" w:hAnsi="Arial" w:cs="Arial"/>
          <w:sz w:val="24"/>
          <w:szCs w:val="24"/>
        </w:rPr>
      </w:pPr>
      <w:r w:rsidRPr="00DB4537">
        <w:rPr>
          <w:rFonts w:ascii="Arial" w:hAnsi="Arial" w:cs="Arial"/>
          <w:b/>
          <w:sz w:val="24"/>
          <w:szCs w:val="24"/>
        </w:rPr>
        <w:t>Odgovor:</w:t>
      </w:r>
      <w:r>
        <w:rPr>
          <w:rFonts w:ascii="Arial" w:hAnsi="Arial" w:cs="Arial"/>
          <w:sz w:val="24"/>
          <w:szCs w:val="24"/>
        </w:rPr>
        <w:t xml:space="preserve"> Mikrofon za vodiča v brezžični izvedbi mora biti</w:t>
      </w:r>
      <w:r w:rsidR="00BA1C8B">
        <w:rPr>
          <w:rFonts w:ascii="Arial" w:hAnsi="Arial" w:cs="Arial"/>
          <w:sz w:val="24"/>
          <w:szCs w:val="24"/>
        </w:rPr>
        <w:t>:</w:t>
      </w:r>
    </w:p>
    <w:p w:rsidR="00CE2B3F" w:rsidRDefault="00CE2B3F" w:rsidP="00BA1C8B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A1C8B">
        <w:rPr>
          <w:rFonts w:ascii="Arial" w:hAnsi="Arial" w:cs="Arial"/>
          <w:sz w:val="24"/>
          <w:szCs w:val="24"/>
        </w:rPr>
        <w:t>kompatibilen z radijskim sprejemnikom, ki bo vgrajen v vozilo</w:t>
      </w:r>
    </w:p>
    <w:p w:rsidR="00E45CE9" w:rsidRDefault="00E45CE9" w:rsidP="00BA1C8B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opremljen z baterijami, ki se lahko polnijo</w:t>
      </w:r>
    </w:p>
    <w:p w:rsidR="00BA1C8B" w:rsidRDefault="00BA1C8B" w:rsidP="00BA1C8B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opremljen s polnilno postajo</w:t>
      </w:r>
      <w:r w:rsidR="00E45CE9">
        <w:rPr>
          <w:rFonts w:ascii="Arial" w:hAnsi="Arial" w:cs="Arial"/>
          <w:sz w:val="24"/>
          <w:szCs w:val="24"/>
        </w:rPr>
        <w:t>, vgrajeno v armaturno ploščo vozila</w:t>
      </w:r>
    </w:p>
    <w:p w:rsidR="00BA1C8B" w:rsidRDefault="00E45CE9" w:rsidP="00BA1C8B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opremljen z zaščito pred interferencami z ostalimi brezžičnimi mikrofoni, ki se nahajajo v bližini</w:t>
      </w:r>
    </w:p>
    <w:p w:rsidR="00E45CE9" w:rsidRDefault="00DB4537" w:rsidP="00BA1C8B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delovna napetost od 9 V do 36 V</w:t>
      </w:r>
    </w:p>
    <w:p w:rsidR="00DB4537" w:rsidRDefault="00DB4537" w:rsidP="00BA1C8B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frekvenčno območje EU: od 863 MHz do 865 MHz</w:t>
      </w:r>
    </w:p>
    <w:p w:rsidR="00DB4537" w:rsidRPr="00DB4537" w:rsidRDefault="00DB4537" w:rsidP="00B52D12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Kot primer ustreznega mikrofona navajamo brezžični mikrofon »BOSCH </w:t>
      </w:r>
      <w:proofErr w:type="spellStart"/>
      <w:r>
        <w:rPr>
          <w:rFonts w:ascii="Arial" w:hAnsi="Arial" w:cs="Arial"/>
          <w:sz w:val="24"/>
          <w:szCs w:val="24"/>
        </w:rPr>
        <w:t>Coach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wireless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microphone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system</w:t>
      </w:r>
      <w:proofErr w:type="spellEnd"/>
      <w:r>
        <w:rPr>
          <w:rFonts w:ascii="Arial" w:hAnsi="Arial" w:cs="Arial"/>
          <w:sz w:val="24"/>
          <w:szCs w:val="24"/>
        </w:rPr>
        <w:t xml:space="preserve"> E« in polnilno postajo Bosch </w:t>
      </w:r>
      <w:proofErr w:type="spellStart"/>
      <w:r>
        <w:rPr>
          <w:rFonts w:ascii="Arial" w:hAnsi="Arial" w:cs="Arial"/>
          <w:sz w:val="24"/>
          <w:szCs w:val="24"/>
        </w:rPr>
        <w:t>Coach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Charging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station</w:t>
      </w:r>
      <w:proofErr w:type="spellEnd"/>
      <w:r>
        <w:rPr>
          <w:rFonts w:ascii="Arial" w:hAnsi="Arial" w:cs="Arial"/>
          <w:sz w:val="24"/>
          <w:szCs w:val="24"/>
        </w:rPr>
        <w:t xml:space="preserve"> D.</w:t>
      </w:r>
    </w:p>
    <w:p w:rsidR="00BA1C8B" w:rsidRDefault="00BA1C8B" w:rsidP="00BA1C8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Vprašanje: </w:t>
      </w:r>
      <w:r w:rsidRPr="00BA1C8B">
        <w:rPr>
          <w:rFonts w:ascii="Arial" w:hAnsi="Arial" w:cs="Arial"/>
          <w:color w:val="FF0000"/>
          <w:sz w:val="24"/>
          <w:szCs w:val="24"/>
        </w:rPr>
        <w:t>Sklop 1 in Sklop 2 Dodatni garancijski pogoji: Poleg splošne garancije prodajalec zagotavlja kupcu še garancijo za pogonske sklope posameznega avtobusa (motor, menjalnik, diferencial) z garancijsko dobo do vključno 250.000 opravljenih kilometrov/avtobus. Ali lahko omenjene dodatne garancije tudi časovno omejite?</w:t>
      </w:r>
    </w:p>
    <w:p w:rsidR="00374676" w:rsidRPr="00492E8F" w:rsidRDefault="00374676" w:rsidP="00B52D12">
      <w:pPr>
        <w:jc w:val="both"/>
        <w:rPr>
          <w:rFonts w:ascii="Arial" w:hAnsi="Arial" w:cs="Arial"/>
          <w:sz w:val="24"/>
          <w:szCs w:val="24"/>
        </w:rPr>
      </w:pPr>
      <w:r w:rsidRPr="000C1509">
        <w:rPr>
          <w:rFonts w:ascii="Arial" w:hAnsi="Arial" w:cs="Arial"/>
          <w:b/>
          <w:sz w:val="24"/>
          <w:szCs w:val="24"/>
        </w:rPr>
        <w:t>Odgovor:</w:t>
      </w:r>
      <w:r w:rsidRPr="00492E8F">
        <w:rPr>
          <w:rFonts w:ascii="Arial" w:hAnsi="Arial" w:cs="Arial"/>
          <w:sz w:val="24"/>
          <w:szCs w:val="24"/>
        </w:rPr>
        <w:t xml:space="preserve"> Naročnik časovno omejuje dodatno garancijo za pogonske sklope posameznega avtobusa na 3 leta.</w:t>
      </w:r>
    </w:p>
    <w:p w:rsidR="007A24EE" w:rsidRDefault="00374676" w:rsidP="00B52D12">
      <w:pPr>
        <w:jc w:val="both"/>
        <w:rPr>
          <w:rFonts w:ascii="Arial" w:hAnsi="Arial" w:cs="Arial"/>
          <w:sz w:val="24"/>
          <w:szCs w:val="24"/>
        </w:rPr>
      </w:pPr>
      <w:r w:rsidRPr="00492E8F">
        <w:rPr>
          <w:rFonts w:ascii="Arial" w:hAnsi="Arial" w:cs="Arial"/>
          <w:sz w:val="24"/>
          <w:szCs w:val="24"/>
        </w:rPr>
        <w:t>Prodajalec mora zagotoviti poleg splošne garancije, še garancijo za pogonske sklope posameznega avtobusa (motor, menjalnik, diferencial) do vključno 250.000 opravljenih kilometrov/avtobus oziroma največ</w:t>
      </w:r>
      <w:r w:rsidR="00492E8F" w:rsidRPr="00492E8F">
        <w:rPr>
          <w:rFonts w:ascii="Arial" w:hAnsi="Arial" w:cs="Arial"/>
          <w:sz w:val="24"/>
          <w:szCs w:val="24"/>
        </w:rPr>
        <w:t xml:space="preserve"> 3 leta, šteto od dneva prve registracije avtobusa.</w:t>
      </w:r>
    </w:p>
    <w:p w:rsidR="007A24EE" w:rsidRPr="00BB2850" w:rsidRDefault="007A24EE" w:rsidP="00BA1C8B">
      <w:pPr>
        <w:rPr>
          <w:rFonts w:ascii="Arial" w:hAnsi="Arial" w:cs="Arial"/>
          <w:b/>
          <w:sz w:val="24"/>
          <w:szCs w:val="24"/>
        </w:rPr>
      </w:pPr>
      <w:r w:rsidRPr="00BB2850">
        <w:rPr>
          <w:rFonts w:ascii="Arial" w:hAnsi="Arial" w:cs="Arial"/>
          <w:b/>
          <w:sz w:val="24"/>
          <w:szCs w:val="24"/>
        </w:rPr>
        <w:t xml:space="preserve">DODATNO POJASNILO ZA IZPOLNJEVANJE </w:t>
      </w:r>
      <w:r w:rsidR="00C04607" w:rsidRPr="00BB2850">
        <w:rPr>
          <w:rFonts w:ascii="Arial" w:hAnsi="Arial" w:cs="Arial"/>
          <w:b/>
          <w:sz w:val="24"/>
          <w:szCs w:val="24"/>
        </w:rPr>
        <w:t>TABEL ZA TEHNI</w:t>
      </w:r>
      <w:r w:rsidR="000E04DA" w:rsidRPr="00BB2850">
        <w:rPr>
          <w:rFonts w:ascii="Arial" w:hAnsi="Arial" w:cs="Arial"/>
          <w:b/>
          <w:sz w:val="24"/>
          <w:szCs w:val="24"/>
        </w:rPr>
        <w:t>ČNO IZVEDBO VOZILA Sklop 1 in Sklop 2</w:t>
      </w:r>
    </w:p>
    <w:p w:rsidR="002E592C" w:rsidRDefault="000E04DA" w:rsidP="00B52D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Ker je naročnik spremenil razpisno dokumentacijo in točkovanje posameznih elementov, tabela za </w:t>
      </w:r>
      <w:r w:rsidR="002E592C">
        <w:rPr>
          <w:rFonts w:ascii="Arial" w:hAnsi="Arial" w:cs="Arial"/>
          <w:sz w:val="24"/>
          <w:szCs w:val="24"/>
        </w:rPr>
        <w:t xml:space="preserve">točkovanje </w:t>
      </w:r>
      <w:r>
        <w:rPr>
          <w:rFonts w:ascii="Arial" w:hAnsi="Arial" w:cs="Arial"/>
          <w:sz w:val="24"/>
          <w:szCs w:val="24"/>
        </w:rPr>
        <w:t>tehničn</w:t>
      </w:r>
      <w:r w:rsidR="002E592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izvedb</w:t>
      </w:r>
      <w:r w:rsidR="002E592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vozila, ki je bila objavljena v razpisni dokumentaciji ni več ustrezna</w:t>
      </w:r>
      <w:r w:rsidR="002E592C">
        <w:rPr>
          <w:rFonts w:ascii="Arial" w:hAnsi="Arial" w:cs="Arial"/>
          <w:sz w:val="24"/>
          <w:szCs w:val="24"/>
        </w:rPr>
        <w:t xml:space="preserve">. Ponudniki morajo </w:t>
      </w:r>
      <w:r w:rsidR="00BB2850">
        <w:rPr>
          <w:rFonts w:ascii="Arial" w:hAnsi="Arial" w:cs="Arial"/>
          <w:sz w:val="24"/>
          <w:szCs w:val="24"/>
        </w:rPr>
        <w:t>izpolniti</w:t>
      </w:r>
      <w:r w:rsidR="002E592C">
        <w:rPr>
          <w:rFonts w:ascii="Arial" w:hAnsi="Arial" w:cs="Arial"/>
          <w:sz w:val="24"/>
          <w:szCs w:val="24"/>
        </w:rPr>
        <w:t xml:space="preserve"> tabeli za točkovanje tehnične izvedbe, ki sta bili objavljeni v »Odgovori na vprašanja in spremembe razpisne dokumentacije 5.12.2018«. Spletni naslov je:</w:t>
      </w:r>
      <w:bookmarkStart w:id="0" w:name="_GoBack"/>
      <w:bookmarkEnd w:id="0"/>
    </w:p>
    <w:p w:rsidR="002E592C" w:rsidRDefault="002268E8" w:rsidP="00BA1C8B">
      <w:pPr>
        <w:rPr>
          <w:rFonts w:ascii="Arial" w:hAnsi="Arial" w:cs="Arial"/>
          <w:sz w:val="24"/>
          <w:szCs w:val="24"/>
        </w:rPr>
      </w:pPr>
      <w:hyperlink r:id="rId7" w:history="1">
        <w:r w:rsidR="002E592C" w:rsidRPr="00317193">
          <w:rPr>
            <w:rStyle w:val="Hiperpovezava"/>
            <w:rFonts w:ascii="Arial" w:hAnsi="Arial" w:cs="Arial"/>
            <w:sz w:val="24"/>
            <w:szCs w:val="24"/>
          </w:rPr>
          <w:t>http://www.jhl.si/javnanaročila-iz-podjetij</w:t>
        </w:r>
      </w:hyperlink>
      <w:r w:rsidR="002E592C">
        <w:rPr>
          <w:rFonts w:ascii="Arial" w:hAnsi="Arial" w:cs="Arial"/>
          <w:sz w:val="24"/>
          <w:szCs w:val="24"/>
        </w:rPr>
        <w:t xml:space="preserve"> </w:t>
      </w:r>
    </w:p>
    <w:p w:rsidR="003B5D33" w:rsidRPr="00CC26BD" w:rsidRDefault="002E592C" w:rsidP="00B52D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strani 3 je </w:t>
      </w:r>
      <w:r w:rsidR="002A6901">
        <w:rPr>
          <w:rFonts w:ascii="Arial" w:hAnsi="Arial" w:cs="Arial"/>
          <w:sz w:val="24"/>
          <w:szCs w:val="24"/>
        </w:rPr>
        <w:t xml:space="preserve">objavljena razpisna dokumentacija za </w:t>
      </w:r>
      <w:r>
        <w:rPr>
          <w:rFonts w:ascii="Arial" w:hAnsi="Arial" w:cs="Arial"/>
          <w:sz w:val="24"/>
          <w:szCs w:val="24"/>
        </w:rPr>
        <w:t>Nakup avtobusov</w:t>
      </w:r>
      <w:r w:rsidR="002A6901">
        <w:rPr>
          <w:rFonts w:ascii="Arial" w:hAnsi="Arial" w:cs="Arial"/>
          <w:sz w:val="24"/>
          <w:szCs w:val="24"/>
        </w:rPr>
        <w:t xml:space="preserve">, v kateri je objavljen dokument </w:t>
      </w:r>
      <w:r w:rsidR="00BB2850">
        <w:rPr>
          <w:rFonts w:ascii="Arial" w:hAnsi="Arial" w:cs="Arial"/>
          <w:sz w:val="24"/>
          <w:szCs w:val="24"/>
        </w:rPr>
        <w:t>»Odgovori na vprašanja in spremembe razpisne dokumentacije 5.12.2018«.</w:t>
      </w:r>
      <w:r w:rsidR="000E04DA">
        <w:rPr>
          <w:rFonts w:ascii="Arial" w:hAnsi="Arial" w:cs="Arial"/>
          <w:sz w:val="24"/>
          <w:szCs w:val="24"/>
        </w:rPr>
        <w:t xml:space="preserve"> </w:t>
      </w:r>
    </w:p>
    <w:sectPr w:rsidR="003B5D33" w:rsidRPr="00CC2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A6018"/>
    <w:multiLevelType w:val="hybridMultilevel"/>
    <w:tmpl w:val="DDA21088"/>
    <w:lvl w:ilvl="0" w:tplc="FA461884">
      <w:start w:val="1"/>
      <w:numFmt w:val="decimal"/>
      <w:lvlText w:val="1.%1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E4871A3"/>
    <w:multiLevelType w:val="multilevel"/>
    <w:tmpl w:val="C3CAB0D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54A925EB"/>
    <w:multiLevelType w:val="hybridMultilevel"/>
    <w:tmpl w:val="9E8CEE5C"/>
    <w:lvl w:ilvl="0" w:tplc="F11C69D2">
      <w:start w:val="1"/>
      <w:numFmt w:val="decimal"/>
      <w:lvlText w:val="%1."/>
      <w:lvlJc w:val="right"/>
      <w:pPr>
        <w:ind w:left="780" w:hanging="360"/>
      </w:pPr>
      <w:rPr>
        <w:rFonts w:ascii="Arial" w:hAnsi="Arial" w:hint="default"/>
        <w:b w:val="0"/>
        <w:i w:val="0"/>
        <w:strike w:val="0"/>
        <w:dstrike w:val="0"/>
        <w:sz w:val="24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83"/>
    <w:rsid w:val="000A6BEE"/>
    <w:rsid w:val="000C1509"/>
    <w:rsid w:val="000E04DA"/>
    <w:rsid w:val="002268E8"/>
    <w:rsid w:val="002A6901"/>
    <w:rsid w:val="002C70EB"/>
    <w:rsid w:val="002E592C"/>
    <w:rsid w:val="00374676"/>
    <w:rsid w:val="003B5D33"/>
    <w:rsid w:val="00492E8F"/>
    <w:rsid w:val="007A24EE"/>
    <w:rsid w:val="00945C7F"/>
    <w:rsid w:val="00AF3A83"/>
    <w:rsid w:val="00B52D12"/>
    <w:rsid w:val="00BA1C8B"/>
    <w:rsid w:val="00BB2850"/>
    <w:rsid w:val="00C04607"/>
    <w:rsid w:val="00CC26BD"/>
    <w:rsid w:val="00CE2B3F"/>
    <w:rsid w:val="00DB4537"/>
    <w:rsid w:val="00E45CE9"/>
    <w:rsid w:val="00FA4FFB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6BEE"/>
  </w:style>
  <w:style w:type="paragraph" w:styleId="Naslov1">
    <w:name w:val="heading 1"/>
    <w:basedOn w:val="Navaden"/>
    <w:next w:val="Navaden"/>
    <w:link w:val="Naslov1Znak"/>
    <w:uiPriority w:val="9"/>
    <w:qFormat/>
    <w:rsid w:val="002C70EB"/>
    <w:pPr>
      <w:keepNext/>
      <w:keepLines/>
      <w:numPr>
        <w:numId w:val="1"/>
      </w:numPr>
      <w:tabs>
        <w:tab w:val="left" w:pos="2268"/>
      </w:tabs>
      <w:spacing w:before="360" w:after="120"/>
      <w:outlineLvl w:val="0"/>
    </w:pPr>
    <w:rPr>
      <w:rFonts w:ascii="Tahoma" w:eastAsiaTheme="majorEastAsia" w:hAnsi="Tahoma" w:cstheme="majorBidi"/>
      <w:bCs/>
      <w:color w:val="000000" w:themeColor="text1"/>
      <w:sz w:val="32"/>
      <w:szCs w:val="28"/>
    </w:rPr>
  </w:style>
  <w:style w:type="paragraph" w:styleId="Naslov2">
    <w:name w:val="heading 2"/>
    <w:basedOn w:val="Naslov1"/>
    <w:next w:val="Navaden"/>
    <w:link w:val="Naslov2Znak"/>
    <w:autoRedefine/>
    <w:uiPriority w:val="9"/>
    <w:unhideWhenUsed/>
    <w:qFormat/>
    <w:rsid w:val="00945C7F"/>
    <w:pPr>
      <w:numPr>
        <w:numId w:val="0"/>
      </w:numPr>
      <w:tabs>
        <w:tab w:val="left" w:pos="2835"/>
      </w:tabs>
      <w:spacing w:before="200" w:after="0" w:line="360" w:lineRule="auto"/>
      <w:ind w:left="1361" w:hanging="794"/>
      <w:outlineLvl w:val="1"/>
    </w:pPr>
    <w:rPr>
      <w:bCs w:val="0"/>
      <w:sz w:val="24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C70EB"/>
    <w:rPr>
      <w:rFonts w:ascii="Tahoma" w:eastAsiaTheme="majorEastAsia" w:hAnsi="Tahoma" w:cstheme="majorBidi"/>
      <w:bCs/>
      <w:color w:val="000000" w:themeColor="text1"/>
      <w:sz w:val="32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945C7F"/>
    <w:rPr>
      <w:rFonts w:ascii="Tahoma" w:eastAsiaTheme="majorEastAsia" w:hAnsi="Tahoma" w:cstheme="majorBidi"/>
      <w:color w:val="000000" w:themeColor="text1"/>
      <w:sz w:val="24"/>
      <w:szCs w:val="26"/>
    </w:rPr>
  </w:style>
  <w:style w:type="paragraph" w:styleId="Odstavekseznama">
    <w:name w:val="List Paragraph"/>
    <w:basedOn w:val="Navaden"/>
    <w:uiPriority w:val="34"/>
    <w:qFormat/>
    <w:rsid w:val="00BA1C8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E59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6BEE"/>
  </w:style>
  <w:style w:type="paragraph" w:styleId="Naslov1">
    <w:name w:val="heading 1"/>
    <w:basedOn w:val="Navaden"/>
    <w:next w:val="Navaden"/>
    <w:link w:val="Naslov1Znak"/>
    <w:uiPriority w:val="9"/>
    <w:qFormat/>
    <w:rsid w:val="002C70EB"/>
    <w:pPr>
      <w:keepNext/>
      <w:keepLines/>
      <w:numPr>
        <w:numId w:val="1"/>
      </w:numPr>
      <w:tabs>
        <w:tab w:val="left" w:pos="2268"/>
      </w:tabs>
      <w:spacing w:before="360" w:after="120"/>
      <w:outlineLvl w:val="0"/>
    </w:pPr>
    <w:rPr>
      <w:rFonts w:ascii="Tahoma" w:eastAsiaTheme="majorEastAsia" w:hAnsi="Tahoma" w:cstheme="majorBidi"/>
      <w:bCs/>
      <w:color w:val="000000" w:themeColor="text1"/>
      <w:sz w:val="32"/>
      <w:szCs w:val="28"/>
    </w:rPr>
  </w:style>
  <w:style w:type="paragraph" w:styleId="Naslov2">
    <w:name w:val="heading 2"/>
    <w:basedOn w:val="Naslov1"/>
    <w:next w:val="Navaden"/>
    <w:link w:val="Naslov2Znak"/>
    <w:autoRedefine/>
    <w:uiPriority w:val="9"/>
    <w:unhideWhenUsed/>
    <w:qFormat/>
    <w:rsid w:val="00945C7F"/>
    <w:pPr>
      <w:numPr>
        <w:numId w:val="0"/>
      </w:numPr>
      <w:tabs>
        <w:tab w:val="left" w:pos="2835"/>
      </w:tabs>
      <w:spacing w:before="200" w:after="0" w:line="360" w:lineRule="auto"/>
      <w:ind w:left="1361" w:hanging="794"/>
      <w:outlineLvl w:val="1"/>
    </w:pPr>
    <w:rPr>
      <w:bCs w:val="0"/>
      <w:sz w:val="24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C70EB"/>
    <w:rPr>
      <w:rFonts w:ascii="Tahoma" w:eastAsiaTheme="majorEastAsia" w:hAnsi="Tahoma" w:cstheme="majorBidi"/>
      <w:bCs/>
      <w:color w:val="000000" w:themeColor="text1"/>
      <w:sz w:val="32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945C7F"/>
    <w:rPr>
      <w:rFonts w:ascii="Tahoma" w:eastAsiaTheme="majorEastAsia" w:hAnsi="Tahoma" w:cstheme="majorBidi"/>
      <w:color w:val="000000" w:themeColor="text1"/>
      <w:sz w:val="24"/>
      <w:szCs w:val="26"/>
    </w:rPr>
  </w:style>
  <w:style w:type="paragraph" w:styleId="Odstavekseznama">
    <w:name w:val="List Paragraph"/>
    <w:basedOn w:val="Navaden"/>
    <w:uiPriority w:val="34"/>
    <w:qFormat/>
    <w:rsid w:val="00BA1C8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E59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hl.si/javnanaro&#269;ila-iz-podjeti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D13F-DDAF-434F-97B7-2BBEBA82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Darko Pintarič</cp:lastModifiedBy>
  <cp:revision>3</cp:revision>
  <dcterms:created xsi:type="dcterms:W3CDTF">2018-12-07T05:40:00Z</dcterms:created>
  <dcterms:modified xsi:type="dcterms:W3CDTF">2018-12-07T06:06:00Z</dcterms:modified>
</cp:coreProperties>
</file>