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513"/>
        <w:gridCol w:w="992"/>
        <w:gridCol w:w="709"/>
      </w:tblGrid>
      <w:tr w:rsidR="007E5463" w:rsidRPr="007E5463" w:rsidTr="00DF1D34">
        <w:trPr>
          <w:trHeight w:val="63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5463" w:rsidRPr="007E5463" w:rsidRDefault="007E5463" w:rsidP="007E5463">
            <w:pPr>
              <w:spacing w:after="20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/>
            <w:bookmarkEnd w:id="0"/>
            <w:r w:rsidRPr="007E5463">
              <w:rPr>
                <w:rFonts w:ascii="Calibri" w:eastAsia="Times New Roman" w:hAnsi="Calibri" w:cs="Times New Roman"/>
                <w:sz w:val="20"/>
                <w:szCs w:val="20"/>
              </w:rPr>
              <w:br w:type="page"/>
            </w:r>
            <w:bookmarkStart w:id="1" w:name="_Toc371938627"/>
            <w:r w:rsidRPr="007E5463">
              <w:rPr>
                <w:rFonts w:ascii="Tahoma" w:eastAsia="Times New Roman" w:hAnsi="Tahoma" w:cs="Tahoma"/>
                <w:sz w:val="20"/>
                <w:szCs w:val="20"/>
              </w:rPr>
              <w:br w:type="page"/>
            </w:r>
            <w:r w:rsidRPr="007E5463">
              <w:rPr>
                <w:rFonts w:ascii="Tahoma" w:eastAsia="Times New Roman" w:hAnsi="Tahoma" w:cs="Tahoma"/>
                <w:b/>
                <w:sz w:val="20"/>
                <w:szCs w:val="20"/>
              </w:rPr>
              <w:br w:type="page"/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5463" w:rsidRPr="007E5463" w:rsidRDefault="007E5463" w:rsidP="007E5463">
            <w:pPr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bookmarkStart w:id="2" w:name="_Toc67908192"/>
            <w:r w:rsidRPr="007E5463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TEHNIČNA SPECIFIKACIJA za medkrajevne avtobuse dolžine 13 m, razreda II</w:t>
            </w:r>
            <w:bookmarkEnd w:id="2"/>
            <w:r w:rsidRPr="007E5463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  <w:p w:rsidR="007E5463" w:rsidRPr="007E5463" w:rsidRDefault="007E5463" w:rsidP="007E5463">
            <w:pPr>
              <w:suppressAutoHyphens/>
              <w:spacing w:after="0" w:line="240" w:lineRule="auto"/>
              <w:ind w:left="350" w:hanging="350"/>
              <w:jc w:val="both"/>
              <w:outlineLvl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  <w:p w:rsidR="007E5463" w:rsidRPr="007E5463" w:rsidRDefault="007E5463" w:rsidP="007E5463">
            <w:pPr>
              <w:suppressAutoHyphens/>
              <w:spacing w:after="0" w:line="240" w:lineRule="auto"/>
              <w:ind w:left="350" w:hanging="350"/>
              <w:jc w:val="both"/>
              <w:outlineLvl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bookmarkStart w:id="3" w:name="_Toc67908193"/>
            <w:r w:rsidRPr="007E5463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Podatki o avtobusih in ocenjevalni list </w:t>
            </w:r>
            <w:r w:rsidRPr="007E54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(izpolni ponudnik in priloži k ponudbi):</w:t>
            </w:r>
            <w:bookmarkEnd w:id="3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5463" w:rsidRPr="007E5463" w:rsidRDefault="007E5463" w:rsidP="007E5463">
            <w:pPr>
              <w:spacing w:after="200" w:line="276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  <w:t xml:space="preserve">priloga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5463" w:rsidRPr="007E5463" w:rsidRDefault="007E5463" w:rsidP="007E5463">
            <w:pPr>
              <w:spacing w:after="200" w:line="276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  <w:t>6/2</w:t>
            </w:r>
          </w:p>
        </w:tc>
      </w:tr>
    </w:tbl>
    <w:p w:rsidR="007E5463" w:rsidRPr="007E5463" w:rsidRDefault="007E5463" w:rsidP="007E5463">
      <w:pPr>
        <w:suppressAutoHyphens/>
        <w:spacing w:after="0" w:line="240" w:lineRule="auto"/>
        <w:ind w:left="350" w:hanging="350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tbl>
      <w:tblPr>
        <w:tblW w:w="9147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6466"/>
        <w:gridCol w:w="992"/>
      </w:tblGrid>
      <w:tr w:rsidR="007E5463" w:rsidRPr="007E5463" w:rsidTr="00DF1D34">
        <w:tc>
          <w:tcPr>
            <w:tcW w:w="1689" w:type="dxa"/>
            <w:vAlign w:val="bottom"/>
          </w:tcPr>
          <w:bookmarkEnd w:id="1"/>
          <w:p w:rsidR="007E5463" w:rsidRPr="007E5463" w:rsidRDefault="007E5463" w:rsidP="007E5463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Znamka vozila: </w:t>
            </w:r>
          </w:p>
        </w:tc>
        <w:tc>
          <w:tcPr>
            <w:tcW w:w="6466" w:type="dxa"/>
            <w:vAlign w:val="bottom"/>
          </w:tcPr>
          <w:p w:rsidR="007E5463" w:rsidRPr="007E5463" w:rsidRDefault="007E5463" w:rsidP="007E5463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E5463" w:rsidRPr="007E5463" w:rsidRDefault="007E5463" w:rsidP="007E5463">
            <w:pPr>
              <w:snapToGrid w:val="0"/>
              <w:spacing w:after="200" w:line="340" w:lineRule="exac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[ oznaka ]</w:t>
            </w:r>
          </w:p>
        </w:tc>
      </w:tr>
      <w:tr w:rsidR="007E5463" w:rsidRPr="007E5463" w:rsidTr="00DF1D34">
        <w:tc>
          <w:tcPr>
            <w:tcW w:w="1689" w:type="dxa"/>
            <w:vAlign w:val="bottom"/>
          </w:tcPr>
          <w:p w:rsidR="007E5463" w:rsidRPr="007E5463" w:rsidRDefault="007E5463" w:rsidP="007E5463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Tip vozila:  </w:t>
            </w:r>
          </w:p>
        </w:tc>
        <w:tc>
          <w:tcPr>
            <w:tcW w:w="6466" w:type="dxa"/>
            <w:vAlign w:val="bottom"/>
          </w:tcPr>
          <w:p w:rsidR="007E5463" w:rsidRPr="007E5463" w:rsidRDefault="007E5463" w:rsidP="007E5463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E5463" w:rsidRPr="007E5463" w:rsidRDefault="007E5463" w:rsidP="007E5463">
            <w:pPr>
              <w:snapToGrid w:val="0"/>
              <w:spacing w:after="200" w:line="340" w:lineRule="exac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[ oznaka ]</w:t>
            </w:r>
          </w:p>
        </w:tc>
      </w:tr>
      <w:tr w:rsidR="007E5463" w:rsidRPr="007E5463" w:rsidTr="00DF1D34">
        <w:tc>
          <w:tcPr>
            <w:tcW w:w="1689" w:type="dxa"/>
            <w:vAlign w:val="bottom"/>
          </w:tcPr>
          <w:p w:rsidR="007E5463" w:rsidRPr="007E5463" w:rsidRDefault="007E5463" w:rsidP="007E5463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Izvedenka:</w:t>
            </w:r>
          </w:p>
        </w:tc>
        <w:tc>
          <w:tcPr>
            <w:tcW w:w="6466" w:type="dxa"/>
            <w:vAlign w:val="bottom"/>
          </w:tcPr>
          <w:p w:rsidR="007E5463" w:rsidRPr="007E5463" w:rsidRDefault="007E5463" w:rsidP="007E5463">
            <w:pPr>
              <w:snapToGrid w:val="0"/>
              <w:spacing w:after="200" w:line="340" w:lineRule="exac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7E5463" w:rsidRPr="007E5463" w:rsidRDefault="007E5463" w:rsidP="007E5463">
            <w:pPr>
              <w:snapToGrid w:val="0"/>
              <w:spacing w:after="200" w:line="340" w:lineRule="exac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[ oznaka ]</w:t>
            </w:r>
          </w:p>
        </w:tc>
      </w:tr>
    </w:tbl>
    <w:p w:rsidR="007E5463" w:rsidRPr="007E5463" w:rsidRDefault="007E5463" w:rsidP="007E5463">
      <w:pPr>
        <w:spacing w:after="200" w:line="340" w:lineRule="exact"/>
        <w:rPr>
          <w:rFonts w:ascii="Tahoma" w:eastAsia="Times New Roman" w:hAnsi="Tahoma" w:cs="Tahoma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77"/>
        <w:gridCol w:w="2938"/>
        <w:gridCol w:w="2047"/>
      </w:tblGrid>
      <w:tr w:rsidR="007E5463" w:rsidRPr="007E5463" w:rsidTr="00DF1D34">
        <w:tc>
          <w:tcPr>
            <w:tcW w:w="4077" w:type="dxa"/>
            <w:vAlign w:val="bottom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  <w:b/>
              </w:rPr>
            </w:pPr>
            <w:r w:rsidRPr="007E5463">
              <w:rPr>
                <w:rFonts w:ascii="Tahoma" w:hAnsi="Tahoma" w:cs="Tahoma"/>
                <w:b/>
              </w:rPr>
              <w:t>TEHNIČNA ZAHTEVA NAROČNIKA</w:t>
            </w:r>
          </w:p>
        </w:tc>
        <w:tc>
          <w:tcPr>
            <w:tcW w:w="2938" w:type="dxa"/>
            <w:vAlign w:val="bottom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  <w:b/>
              </w:rPr>
            </w:pPr>
            <w:r w:rsidRPr="007E5463">
              <w:rPr>
                <w:rFonts w:ascii="Tahoma" w:hAnsi="Tahoma" w:cs="Tahoma"/>
                <w:b/>
              </w:rPr>
              <w:t>Ponudba</w:t>
            </w:r>
          </w:p>
        </w:tc>
        <w:tc>
          <w:tcPr>
            <w:tcW w:w="2047" w:type="dxa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  <w:b/>
              </w:rPr>
            </w:pPr>
            <w:r w:rsidRPr="007E5463">
              <w:rPr>
                <w:rFonts w:ascii="Tahoma" w:hAnsi="Tahoma" w:cs="Tahoma"/>
                <w:b/>
              </w:rPr>
              <w:t>Minimalna zahteva</w:t>
            </w:r>
          </w:p>
        </w:tc>
      </w:tr>
      <w:tr w:rsidR="007E5463" w:rsidRPr="007E5463" w:rsidTr="00DF1D34">
        <w:tc>
          <w:tcPr>
            <w:tcW w:w="407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Dolžina vozila: [mm]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12.900 – 13.100 mm</w:t>
            </w:r>
          </w:p>
        </w:tc>
      </w:tr>
      <w:tr w:rsidR="007E5463" w:rsidRPr="007E5463" w:rsidTr="00DF1D34">
        <w:trPr>
          <w:trHeight w:val="20"/>
        </w:trPr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Širina vozila: [mm]</w:t>
            </w:r>
          </w:p>
        </w:tc>
        <w:tc>
          <w:tcPr>
            <w:tcW w:w="2938" w:type="dxa"/>
            <w:vAlign w:val="center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2.500 mm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Razdalja od vozišča do najnižje točke vozila: [mm]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Najvišja višina od tal do stropa avtobusa v pohodnem delu: [mm]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Najvišja</w:t>
            </w:r>
            <w:r w:rsidRPr="007E5463">
              <w:rPr>
                <w:rFonts w:ascii="Tahoma" w:hAnsi="Tahoma" w:cs="Tahoma"/>
              </w:rPr>
              <w:t xml:space="preserve"> višina vstopa na 1. vratih: [mm]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Najvišja</w:t>
            </w:r>
            <w:r w:rsidRPr="007E5463">
              <w:rPr>
                <w:rFonts w:ascii="Tahoma" w:hAnsi="Tahoma" w:cs="Tahoma"/>
              </w:rPr>
              <w:t xml:space="preserve"> višina vstopa na 2. vratih: [mm]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 xml:space="preserve">Najmanjša svetla širina I. vrat: </w:t>
            </w:r>
            <w:r w:rsidRPr="007E5463">
              <w:rPr>
                <w:rFonts w:ascii="Tahoma" w:hAnsi="Tahoma" w:cs="Tahoma"/>
              </w:rPr>
              <w:t>[mm]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800 mm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 xml:space="preserve">Najmanjša svetla širina II. vrat: </w:t>
            </w:r>
            <w:r w:rsidRPr="007E5463">
              <w:rPr>
                <w:rFonts w:ascii="Tahoma" w:hAnsi="Tahoma" w:cs="Tahoma"/>
              </w:rPr>
              <w:t>[mm]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1.200 mm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</w:rPr>
              <w:t>Prostornina prtljažnega prostora: [m</w:t>
            </w:r>
            <w:r w:rsidRPr="007E5463">
              <w:rPr>
                <w:rFonts w:ascii="Tahoma" w:hAnsi="Tahoma" w:cs="Tahoma"/>
                <w:color w:val="000000"/>
                <w:vertAlign w:val="superscript"/>
              </w:rPr>
              <w:t>3</w:t>
            </w:r>
            <w:r w:rsidRPr="007E5463">
              <w:rPr>
                <w:rFonts w:ascii="Tahoma" w:hAnsi="Tahoma" w:cs="Tahoma"/>
                <w:color w:val="000000"/>
              </w:rPr>
              <w:t>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8 m</w:t>
            </w:r>
            <w:r w:rsidRPr="007E5463">
              <w:rPr>
                <w:rFonts w:ascii="Tahoma" w:hAnsi="Tahoma" w:cs="Tahoma"/>
                <w:color w:val="000000"/>
                <w:vertAlign w:val="superscript"/>
              </w:rPr>
              <w:t>3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</w:rPr>
              <w:t xml:space="preserve">Proizvajalec motorja z notr. zgorevanjem: 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</w:rPr>
              <w:t>Oznaka motorja z notr. zgorevanjem: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</w:rPr>
              <w:t>Tip motorja z notr. zgorevanjem: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</w:rPr>
              <w:t>Delovna prostornina motorja: [cm</w:t>
            </w:r>
            <w:r w:rsidRPr="007E5463">
              <w:rPr>
                <w:rFonts w:ascii="Tahoma" w:hAnsi="Tahoma" w:cs="Tahoma"/>
                <w:color w:val="000000"/>
                <w:vertAlign w:val="superscript"/>
              </w:rPr>
              <w:t>3</w:t>
            </w:r>
            <w:r w:rsidRPr="007E5463">
              <w:rPr>
                <w:rFonts w:ascii="Tahoma" w:hAnsi="Tahoma" w:cs="Tahoma"/>
                <w:color w:val="000000"/>
              </w:rPr>
              <w:t>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7.000 – 9.000 cm</w:t>
            </w:r>
            <w:r w:rsidRPr="007E5463">
              <w:rPr>
                <w:rFonts w:ascii="Tahoma" w:hAnsi="Tahoma" w:cs="Tahoma"/>
                <w:color w:val="000000"/>
                <w:vertAlign w:val="superscript"/>
              </w:rPr>
              <w:t>3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</w:rPr>
              <w:t xml:space="preserve">Število valjev motorja: 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6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</w:rPr>
              <w:t>Nazivna moč motorja: [kW pri 1/min]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260 kW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 xml:space="preserve">Nazivni navor motorja: [Nm] 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1.400 Nm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</w:rPr>
              <w:t>Emisijski razred: EURO VI: (obkrožiti)</w:t>
            </w:r>
          </w:p>
        </w:tc>
        <w:tc>
          <w:tcPr>
            <w:tcW w:w="2938" w:type="dxa"/>
          </w:tcPr>
          <w:p w:rsidR="007E5463" w:rsidRPr="007E5463" w:rsidRDefault="007E5463" w:rsidP="007E5463">
            <w:pPr>
              <w:jc w:val="center"/>
            </w:pPr>
            <w:r w:rsidRPr="007E5463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[DA]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</w:rPr>
              <w:t xml:space="preserve">Vozilo/motor je odobreno za uporabo </w:t>
            </w:r>
            <w:r w:rsidRPr="007E5463">
              <w:rPr>
                <w:rFonts w:ascii="Tahoma" w:hAnsi="Tahoma" w:cs="Tahoma"/>
                <w:color w:val="000000"/>
              </w:rPr>
              <w:t xml:space="preserve">obnovljivega </w:t>
            </w:r>
            <w:r w:rsidRPr="007E5463">
              <w:rPr>
                <w:rFonts w:ascii="Tahoma" w:hAnsi="Tahoma" w:cs="Tahoma"/>
              </w:rPr>
              <w:t>goriva XTL v skladu s standardom SIST EN 15940: (obkrožiti)</w:t>
            </w:r>
          </w:p>
        </w:tc>
        <w:tc>
          <w:tcPr>
            <w:tcW w:w="2938" w:type="dxa"/>
            <w:vAlign w:val="center"/>
          </w:tcPr>
          <w:p w:rsidR="007E5463" w:rsidRPr="007E5463" w:rsidRDefault="007E5463" w:rsidP="007E5463">
            <w:pPr>
              <w:jc w:val="center"/>
            </w:pPr>
            <w:r w:rsidRPr="007E5463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</w:rPr>
              <w:t>[DA]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</w:rPr>
              <w:t>Vrsta menjalnika: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</w:rPr>
              <w:t>avtomatski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</w:rPr>
              <w:t>Proizvajalec menjalnika: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</w:rPr>
              <w:t>Oznaka menjalnika: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</w:rPr>
              <w:t>Tip menjalnika: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 xml:space="preserve">Število prestav brez vzvratne: 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6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napToGrid w:val="0"/>
              <w:spacing w:line="340" w:lineRule="exact"/>
              <w:rPr>
                <w:rFonts w:ascii="Tahoma" w:hAnsi="Tahoma" w:cs="Tahoma"/>
                <w:color w:val="000000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lastRenderedPageBreak/>
              <w:t xml:space="preserve">Program za prilagajanje konfiguraciji terena: </w:t>
            </w:r>
            <w:r w:rsidRPr="007E5463">
              <w:rPr>
                <w:rFonts w:ascii="Tahoma" w:hAnsi="Tahoma" w:cs="Tahoma"/>
              </w:rPr>
              <w:t>(obkrožiti)</w:t>
            </w:r>
          </w:p>
        </w:tc>
        <w:tc>
          <w:tcPr>
            <w:tcW w:w="2938" w:type="dxa"/>
            <w:vAlign w:val="center"/>
          </w:tcPr>
          <w:p w:rsidR="007E5463" w:rsidRPr="007E5463" w:rsidRDefault="007E5463" w:rsidP="007E5463">
            <w:pPr>
              <w:jc w:val="center"/>
            </w:pPr>
            <w:r w:rsidRPr="007E5463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[DA]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Proizvajalec klimatske naprave: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Znamka klimatske naprave: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Tip klimatske naprave: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Največja hladilna moč klimatske naprave: [kW]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30 kW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Največja ogrevalna moč klimatske naprave: [kW]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30 kW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Največja hladilna moč klimatske naprave za voznika: [kW]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5 kW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 xml:space="preserve">Znamka </w:t>
            </w:r>
            <w:r w:rsidRPr="007E5463">
              <w:rPr>
                <w:rFonts w:ascii="Tahoma" w:hAnsi="Tahoma" w:cs="Tahoma"/>
              </w:rPr>
              <w:t>naprave za dodatno ogrevanje</w:t>
            </w:r>
            <w:r w:rsidRPr="007E5463">
              <w:rPr>
                <w:rFonts w:ascii="Tahoma" w:hAnsi="Tahoma" w:cs="Tahoma"/>
                <w:color w:val="000000"/>
                <w:lang w:eastAsia="ar-SA"/>
              </w:rPr>
              <w:t>: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 xml:space="preserve">Tip </w:t>
            </w:r>
            <w:r w:rsidRPr="007E5463">
              <w:rPr>
                <w:rFonts w:ascii="Tahoma" w:hAnsi="Tahoma" w:cs="Tahoma"/>
              </w:rPr>
              <w:t>naprave za dodatno ogrevanje</w:t>
            </w:r>
            <w:r w:rsidRPr="007E5463">
              <w:rPr>
                <w:rFonts w:ascii="Tahoma" w:hAnsi="Tahoma" w:cs="Tahoma"/>
                <w:color w:val="000000"/>
                <w:lang w:eastAsia="ar-SA"/>
              </w:rPr>
              <w:t>: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 xml:space="preserve">Najmanjša ogrevalna moč </w:t>
            </w:r>
            <w:r w:rsidRPr="007E5463">
              <w:rPr>
                <w:rFonts w:ascii="Tahoma" w:hAnsi="Tahoma" w:cs="Tahoma"/>
              </w:rPr>
              <w:t>naprave za dodatno ogrevanje</w:t>
            </w:r>
            <w:r w:rsidRPr="007E5463">
              <w:rPr>
                <w:rFonts w:ascii="Tahoma" w:hAnsi="Tahoma" w:cs="Tahoma"/>
                <w:color w:val="000000"/>
                <w:lang w:eastAsia="ar-SA"/>
              </w:rPr>
              <w:t>: [kW]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30 kW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Število potniških sedežev: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59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 xml:space="preserve">Število stojišč: 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Vrata (navedi proizvajalca):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Smerne table (navedi proizvajalca):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 xml:space="preserve">Pnevmatike (navedi model in proizvajalca): 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Vzvratna kamera (navedi tip in proizvajalca):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Vozniški sedež (navedi tip in proizvajalca):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  <w:r w:rsidRPr="007E5463">
              <w:rPr>
                <w:rFonts w:ascii="Tahoma" w:hAnsi="Tahoma" w:cs="Tahoma"/>
                <w:lang w:eastAsia="ar-SA"/>
              </w:rPr>
              <w:t>Število vgrajenih generatorjev: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  <w:lang w:eastAsia="ar-SA"/>
              </w:rPr>
              <w:t>2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  <w:r w:rsidRPr="007E5463">
              <w:rPr>
                <w:rFonts w:ascii="Tahoma" w:hAnsi="Tahoma" w:cs="Tahoma"/>
                <w:lang w:eastAsia="ar-SA"/>
              </w:rPr>
              <w:t>Najmanjša skupna kapaciteta generatorjev (alternatorja): [A]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280 A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2C3F62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Delno e</w:t>
            </w:r>
            <w:r w:rsidR="007E5463" w:rsidRPr="007E5463">
              <w:rPr>
                <w:rFonts w:ascii="Tahoma" w:hAnsi="Tahoma" w:cs="Tahoma"/>
                <w:lang w:eastAsia="ar-SA"/>
              </w:rPr>
              <w:t>lektrično ogrevanje vetrob</w:t>
            </w:r>
            <w:r>
              <w:rPr>
                <w:rFonts w:ascii="Tahoma" w:hAnsi="Tahoma" w:cs="Tahoma"/>
                <w:lang w:eastAsia="ar-SA"/>
              </w:rPr>
              <w:t>ranskega stekla (minimalno 1/3 celotne površine)</w:t>
            </w:r>
          </w:p>
        </w:tc>
        <w:tc>
          <w:tcPr>
            <w:tcW w:w="2938" w:type="dxa"/>
            <w:vAlign w:val="center"/>
          </w:tcPr>
          <w:p w:rsidR="007E5463" w:rsidRPr="007E5463" w:rsidRDefault="007E5463" w:rsidP="007E5463">
            <w:pPr>
              <w:jc w:val="center"/>
            </w:pPr>
            <w:r w:rsidRPr="007E5463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7E5463" w:rsidRPr="007E5463" w:rsidRDefault="002C3F62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[DA]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lang w:eastAsia="ar-SA"/>
              </w:rPr>
            </w:pPr>
            <w:r w:rsidRPr="007E5463">
              <w:rPr>
                <w:rFonts w:ascii="Tahoma" w:hAnsi="Tahoma" w:cs="Tahoma"/>
                <w:lang w:eastAsia="ar-SA"/>
              </w:rPr>
              <w:t>Električno ogrevanje voznikovega okna</w:t>
            </w:r>
          </w:p>
        </w:tc>
        <w:tc>
          <w:tcPr>
            <w:tcW w:w="2938" w:type="dxa"/>
            <w:vAlign w:val="center"/>
          </w:tcPr>
          <w:p w:rsidR="007E5463" w:rsidRPr="007E5463" w:rsidRDefault="007E5463" w:rsidP="007E5463">
            <w:pPr>
              <w:jc w:val="center"/>
            </w:pPr>
            <w:r w:rsidRPr="007E5463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>Znamka / tip uravnalnika nivoja vozila:</w:t>
            </w:r>
          </w:p>
        </w:tc>
        <w:tc>
          <w:tcPr>
            <w:tcW w:w="2938" w:type="dxa"/>
          </w:tcPr>
          <w:p w:rsidR="007E5463" w:rsidRPr="007E5463" w:rsidRDefault="007E5463" w:rsidP="007E5463"/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N.Z.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  <w:color w:val="000000"/>
                <w:lang w:eastAsia="ar-SA"/>
              </w:rPr>
              <w:t xml:space="preserve">Kratke (zasenčene) luči z virom svetlobe, ki deluje na principu električnega praznjenja v plinu, n.p. ksenon </w:t>
            </w:r>
            <w:r w:rsidRPr="007E5463">
              <w:rPr>
                <w:rFonts w:ascii="Tahoma" w:hAnsi="Tahoma" w:cs="Tahoma"/>
              </w:rPr>
              <w:t>(obkrožiti)</w:t>
            </w:r>
          </w:p>
        </w:tc>
        <w:tc>
          <w:tcPr>
            <w:tcW w:w="2938" w:type="dxa"/>
            <w:vAlign w:val="center"/>
          </w:tcPr>
          <w:p w:rsidR="007E5463" w:rsidRPr="007E5463" w:rsidRDefault="007E5463" w:rsidP="007E5463">
            <w:pPr>
              <w:jc w:val="center"/>
            </w:pPr>
            <w:r w:rsidRPr="007E5463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[DA]</w:t>
            </w:r>
          </w:p>
        </w:tc>
      </w:tr>
      <w:tr w:rsidR="007E5463" w:rsidRPr="007E5463" w:rsidTr="00DF1D34"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E5463" w:rsidRPr="007E5463" w:rsidRDefault="007E5463" w:rsidP="007E5463">
            <w:pPr>
              <w:suppressAutoHyphens/>
              <w:snapToGrid w:val="0"/>
              <w:spacing w:line="340" w:lineRule="exact"/>
              <w:rPr>
                <w:rFonts w:ascii="Tahoma" w:hAnsi="Tahoma" w:cs="Tahoma"/>
                <w:color w:val="000000"/>
                <w:lang w:eastAsia="ar-SA"/>
              </w:rPr>
            </w:pPr>
            <w:r w:rsidRPr="007E5463">
              <w:rPr>
                <w:rFonts w:ascii="Tahoma" w:hAnsi="Tahoma" w:cs="Tahoma"/>
              </w:rPr>
              <w:t>Dnevne luči v LED izvedbi (obkrožiti)</w:t>
            </w:r>
          </w:p>
        </w:tc>
        <w:tc>
          <w:tcPr>
            <w:tcW w:w="2938" w:type="dxa"/>
            <w:vAlign w:val="center"/>
          </w:tcPr>
          <w:p w:rsidR="007E5463" w:rsidRPr="007E5463" w:rsidRDefault="007E5463" w:rsidP="007E5463">
            <w:pPr>
              <w:jc w:val="center"/>
            </w:pPr>
            <w:r w:rsidRPr="007E5463">
              <w:rPr>
                <w:rFonts w:ascii="Tahoma" w:hAnsi="Tahoma" w:cs="Tahoma"/>
                <w:color w:val="000000"/>
              </w:rPr>
              <w:t>[   DA   /   NE   ]</w:t>
            </w:r>
          </w:p>
        </w:tc>
        <w:tc>
          <w:tcPr>
            <w:tcW w:w="2047" w:type="dxa"/>
            <w:vAlign w:val="center"/>
          </w:tcPr>
          <w:p w:rsidR="007E5463" w:rsidRPr="007E5463" w:rsidRDefault="007E5463" w:rsidP="007E5463">
            <w:pPr>
              <w:jc w:val="center"/>
              <w:rPr>
                <w:rFonts w:ascii="Tahoma" w:hAnsi="Tahoma" w:cs="Tahoma"/>
              </w:rPr>
            </w:pPr>
            <w:r w:rsidRPr="007E5463">
              <w:rPr>
                <w:rFonts w:ascii="Tahoma" w:hAnsi="Tahoma" w:cs="Tahoma"/>
              </w:rPr>
              <w:t>[DA]</w:t>
            </w:r>
          </w:p>
        </w:tc>
      </w:tr>
    </w:tbl>
    <w:p w:rsidR="007E5463" w:rsidRPr="007E5463" w:rsidRDefault="007E5463" w:rsidP="007E5463">
      <w:pPr>
        <w:spacing w:after="200" w:line="340" w:lineRule="exact"/>
        <w:rPr>
          <w:rFonts w:ascii="Tahoma" w:eastAsia="Times New Roman" w:hAnsi="Tahoma" w:cs="Tahoma"/>
          <w:sz w:val="20"/>
          <w:szCs w:val="20"/>
        </w:rPr>
      </w:pPr>
    </w:p>
    <w:p w:rsidR="007E5463" w:rsidRPr="007E5463" w:rsidRDefault="007E5463" w:rsidP="007E5463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8"/>
        <w:gridCol w:w="2973"/>
        <w:gridCol w:w="3268"/>
      </w:tblGrid>
      <w:tr w:rsidR="007E5463" w:rsidRPr="007E5463" w:rsidTr="00DF1D34">
        <w:trPr>
          <w:trHeight w:val="235"/>
        </w:trPr>
        <w:tc>
          <w:tcPr>
            <w:tcW w:w="3398" w:type="dxa"/>
            <w:tcBorders>
              <w:top w:val="single" w:sz="4" w:space="0" w:color="auto"/>
            </w:tcBorders>
          </w:tcPr>
          <w:p w:rsidR="007E5463" w:rsidRPr="007E5463" w:rsidRDefault="007E5463" w:rsidP="007E5463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(kraj, datum)</w:t>
            </w:r>
          </w:p>
        </w:tc>
        <w:tc>
          <w:tcPr>
            <w:tcW w:w="2973" w:type="dxa"/>
          </w:tcPr>
          <w:p w:rsidR="007E5463" w:rsidRPr="007E5463" w:rsidRDefault="007E5463" w:rsidP="007E5463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Žig ponudnika</w:t>
            </w: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7E5463" w:rsidRPr="007E5463" w:rsidRDefault="007E5463" w:rsidP="007E5463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(podpis odgovorne osebe ponudnika)</w:t>
            </w:r>
          </w:p>
        </w:tc>
      </w:tr>
    </w:tbl>
    <w:p w:rsidR="00910742" w:rsidRDefault="00910742"/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3434"/>
        <w:gridCol w:w="2081"/>
        <w:gridCol w:w="1414"/>
        <w:gridCol w:w="2099"/>
      </w:tblGrid>
      <w:tr w:rsidR="00910742" w:rsidRPr="00910742" w:rsidTr="00DF1D34">
        <w:trPr>
          <w:trHeight w:val="737"/>
          <w:tblHeader/>
        </w:trPr>
        <w:tc>
          <w:tcPr>
            <w:tcW w:w="9639" w:type="dxa"/>
            <w:gridSpan w:val="5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lastRenderedPageBreak/>
              <w:t>TOČKE ZA TEHNIČNO IZVEDBO POSAMEZNE KOMPONENTE 13 m MEDKRAJEVNEGA ENOJNEGA AVTOBUSA, RAZRED II (izpolni ponudnik in priloži k ponudbi):</w:t>
            </w:r>
          </w:p>
        </w:tc>
      </w:tr>
      <w:tr w:rsidR="00910742" w:rsidRPr="00910742" w:rsidTr="00DF1D34">
        <w:trPr>
          <w:trHeight w:val="300"/>
          <w:tblHeader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Poz.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Izvedba komponente vozila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Odgovori ponudnik: DA/NE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Točke (T</w:t>
            </w:r>
            <w:r w:rsidRPr="009107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vertAlign w:val="subscript"/>
                <w:lang w:eastAsia="sl-SI"/>
              </w:rPr>
              <w:t>TI</w:t>
            </w:r>
            <w:r w:rsidRPr="009107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sl-SI"/>
              </w:rPr>
              <w:t>Doseženo število točk (izpolni LPP)</w:t>
            </w: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Oddaljenost pooblaščene servisne delavnice od lokacije  LPP d.o.o. je manjša ali enaka 10 km (določitev s pomočjo Google Maps)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Podaljšana splošna garancijska doba s skupnim trajanjem 3 polna leta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Podaljšana splošna garancijska doba s skupnim trajanjem 4 polna leta ali več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Stopnice vrat dodatno izolirane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Del="007F1A13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Avtomatski menjalnik ZF Ecolife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Del="007F1A13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Avtomatski menjalnik ZF Ecolife 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Zaščitni navozni klini na podvozju, spredaj levo in desno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Zasteklitev prednjih in zadnjih vrat z dvojnimi, termoizolacijskimi stekli.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Voznikovo okno z dvojno zasteklitvijo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Konvektorsko ogrevanje potniškega in vozniškega prostora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Zavorni asistent (BAS)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Delni izklop delovanja 1 cilindra kompresorja klime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99" w:type="dxa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Moč motorja z notr. zgorevanjem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     ______   kW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izračun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Vetrobransko steklo električno ogrevano po vsej površini.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Radijski DAB+ aparat s kontrolo na volanu.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10742" w:rsidRPr="00910742" w:rsidTr="00DF1D34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42" w:rsidRPr="00910742" w:rsidRDefault="00910742" w:rsidP="0091074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Sistem ki omogoča avtomatsko znižanje višine avtobusa za pri hitrostih večjih od 80 km/h.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9107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42" w:rsidRPr="00910742" w:rsidRDefault="00910742" w:rsidP="009107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7E5463" w:rsidRPr="007E5463" w:rsidRDefault="007E5463" w:rsidP="007E5463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p w:rsidR="007E5463" w:rsidRPr="007E5463" w:rsidRDefault="007E5463" w:rsidP="007E5463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7E5463" w:rsidRPr="007E5463" w:rsidTr="00DF1D34">
        <w:trPr>
          <w:trHeight w:val="235"/>
        </w:trPr>
        <w:tc>
          <w:tcPr>
            <w:tcW w:w="3402" w:type="dxa"/>
            <w:tcBorders>
              <w:top w:val="single" w:sz="4" w:space="0" w:color="auto"/>
            </w:tcBorders>
          </w:tcPr>
          <w:p w:rsidR="007E5463" w:rsidRPr="007E5463" w:rsidRDefault="007E5463" w:rsidP="007E5463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(kraj, datum)</w:t>
            </w:r>
          </w:p>
        </w:tc>
        <w:tc>
          <w:tcPr>
            <w:tcW w:w="2977" w:type="dxa"/>
          </w:tcPr>
          <w:p w:rsidR="007E5463" w:rsidRPr="007E5463" w:rsidRDefault="007E5463" w:rsidP="007E5463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Žig ponudnika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5463" w:rsidRPr="007E5463" w:rsidRDefault="007E5463" w:rsidP="007E5463">
            <w:pPr>
              <w:keepNext/>
              <w:spacing w:after="200" w:line="276" w:lineRule="auto"/>
              <w:jc w:val="center"/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</w:pPr>
            <w:r w:rsidRPr="007E5463">
              <w:rPr>
                <w:rFonts w:ascii="Tahoma" w:eastAsia="Times New Roman" w:hAnsi="Tahoma" w:cs="Tahoma"/>
                <w:snapToGrid w:val="0"/>
                <w:color w:val="000000"/>
                <w:sz w:val="20"/>
                <w:szCs w:val="20"/>
              </w:rPr>
              <w:t>(podpis odgovorne osebe ponudnika)</w:t>
            </w:r>
          </w:p>
        </w:tc>
      </w:tr>
    </w:tbl>
    <w:p w:rsidR="007E5463" w:rsidRPr="007E5463" w:rsidRDefault="007E5463" w:rsidP="007E5463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p w:rsidR="007E5463" w:rsidRPr="007E5463" w:rsidRDefault="007E5463" w:rsidP="007E5463">
      <w:pPr>
        <w:spacing w:after="200" w:line="276" w:lineRule="auto"/>
        <w:rPr>
          <w:rFonts w:ascii="Tahoma" w:eastAsia="Times New Roman" w:hAnsi="Tahoma" w:cs="Tahoma"/>
          <w:sz w:val="20"/>
          <w:szCs w:val="20"/>
        </w:rPr>
      </w:pPr>
    </w:p>
    <w:p w:rsidR="000958B1" w:rsidRDefault="000958B1"/>
    <w:sectPr w:rsidR="000958B1" w:rsidSect="00615A71">
      <w:headerReference w:type="default" r:id="rId7"/>
      <w:footerReference w:type="default" r:id="rId8"/>
      <w:pgSz w:w="11906" w:h="16838"/>
      <w:pgMar w:top="1416" w:right="1400" w:bottom="727" w:left="1419" w:header="720" w:footer="720" w:gutter="0"/>
      <w:cols w:space="720" w:equalWidth="0">
        <w:col w:w="908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4F" w:rsidRDefault="002F2F4F">
      <w:pPr>
        <w:spacing w:after="0" w:line="240" w:lineRule="auto"/>
      </w:pPr>
      <w:r>
        <w:separator/>
      </w:r>
    </w:p>
  </w:endnote>
  <w:endnote w:type="continuationSeparator" w:id="0">
    <w:p w:rsidR="002F2F4F" w:rsidRDefault="002F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6C" w:rsidRPr="00125CBC" w:rsidRDefault="007E5463" w:rsidP="000007FB">
    <w:pPr>
      <w:pStyle w:val="Noga"/>
      <w:spacing w:before="200"/>
    </w:pPr>
    <w:r>
      <w:rPr>
        <w:rFonts w:ascii="Tahoma" w:hAnsi="Tahoma"/>
        <w:sz w:val="18"/>
      </w:rPr>
      <w:t>T</w:t>
    </w:r>
    <w:r w:rsidRPr="000007FB">
      <w:rPr>
        <w:rFonts w:ascii="Tahoma" w:hAnsi="Tahoma"/>
        <w:sz w:val="18"/>
      </w:rPr>
      <w:t xml:space="preserve">ehnične zahteve za </w:t>
    </w:r>
    <w:r>
      <w:rPr>
        <w:rFonts w:ascii="Tahoma" w:hAnsi="Tahoma"/>
        <w:sz w:val="18"/>
      </w:rPr>
      <w:t xml:space="preserve">medkrajevne </w:t>
    </w:r>
    <w:r w:rsidRPr="000007FB">
      <w:rPr>
        <w:rFonts w:ascii="Tahoma" w:hAnsi="Tahoma"/>
        <w:sz w:val="18"/>
      </w:rPr>
      <w:t>avtobuse</w:t>
    </w:r>
    <w:r>
      <w:rPr>
        <w:rFonts w:ascii="Tahoma" w:hAnsi="Tahoma"/>
        <w:sz w:val="18"/>
      </w:rPr>
      <w:t xml:space="preserve"> razreda </w:t>
    </w:r>
    <w:r w:rsidRPr="00C54778">
      <w:rPr>
        <w:rFonts w:ascii="Tahoma" w:hAnsi="Tahoma"/>
        <w:sz w:val="18"/>
      </w:rPr>
      <w:t xml:space="preserve">II        </w:t>
    </w:r>
    <w:r w:rsidRPr="00C54778">
      <w:rPr>
        <w:rFonts w:ascii="Tahoma" w:hAnsi="Tahoma"/>
        <w:b/>
        <w:sz w:val="18"/>
      </w:rPr>
      <w:t xml:space="preserve">JN LPP - </w:t>
    </w:r>
    <w:r w:rsidRPr="009E2A2A">
      <w:rPr>
        <w:rFonts w:ascii="Tahoma" w:hAnsi="Tahoma"/>
        <w:b/>
        <w:sz w:val="18"/>
      </w:rPr>
      <w:t>31/21</w:t>
    </w:r>
    <w:r>
      <w:rPr>
        <w:rFonts w:ascii="Tahoma" w:hAnsi="Tahoma"/>
        <w:sz w:val="18"/>
      </w:rPr>
      <w:t xml:space="preserve">          </w: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8F5EF" wp14:editId="14EFBCC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4306C" w:rsidRPr="007E5463" w:rsidRDefault="007E5463">
                          <w:pPr>
                            <w:pStyle w:val="Noga"/>
                            <w:jc w:val="right"/>
                            <w:rPr>
                              <w:rFonts w:ascii="Tahoma" w:hAnsi="Tahoma"/>
                              <w:b/>
                              <w:color w:val="000000"/>
                              <w:sz w:val="36"/>
                              <w:szCs w:val="40"/>
                            </w:rPr>
                          </w:pPr>
                          <w:r w:rsidRPr="007E5463">
                            <w:rPr>
                              <w:rFonts w:ascii="Tahoma" w:hAnsi="Tahoma"/>
                              <w:b/>
                              <w:color w:val="000000"/>
                              <w:sz w:val="36"/>
                              <w:szCs w:val="40"/>
                            </w:rPr>
                            <w:fldChar w:fldCharType="begin"/>
                          </w:r>
                          <w:r w:rsidRPr="007E5463">
                            <w:rPr>
                              <w:rFonts w:ascii="Tahoma" w:hAnsi="Tahoma"/>
                              <w:b/>
                              <w:color w:val="000000"/>
                              <w:sz w:val="36"/>
                              <w:szCs w:val="40"/>
                            </w:rPr>
                            <w:instrText>PAGE  \* Arabic  \* MERGEFORMAT</w:instrText>
                          </w:r>
                          <w:r w:rsidRPr="007E5463">
                            <w:rPr>
                              <w:rFonts w:ascii="Tahoma" w:hAnsi="Tahoma"/>
                              <w:b/>
                              <w:color w:val="000000"/>
                              <w:sz w:val="36"/>
                              <w:szCs w:val="40"/>
                            </w:rPr>
                            <w:fldChar w:fldCharType="separate"/>
                          </w:r>
                          <w:r w:rsidR="00753E12">
                            <w:rPr>
                              <w:rFonts w:ascii="Tahoma" w:hAnsi="Tahoma"/>
                              <w:b/>
                              <w:noProof/>
                              <w:color w:val="000000"/>
                              <w:sz w:val="36"/>
                              <w:szCs w:val="40"/>
                            </w:rPr>
                            <w:t>1</w:t>
                          </w:r>
                          <w:r w:rsidRPr="007E5463">
                            <w:rPr>
                              <w:rFonts w:ascii="Tahoma" w:hAnsi="Tahoma"/>
                              <w:b/>
                              <w:color w:val="000000"/>
                              <w:sz w:val="36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8F5EF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54306C" w:rsidRPr="007E5463" w:rsidRDefault="007E5463">
                    <w:pPr>
                      <w:pStyle w:val="Noga"/>
                      <w:jc w:val="right"/>
                      <w:rPr>
                        <w:rFonts w:ascii="Tahoma" w:hAnsi="Tahoma"/>
                        <w:b/>
                        <w:color w:val="000000"/>
                        <w:sz w:val="36"/>
                        <w:szCs w:val="40"/>
                      </w:rPr>
                    </w:pPr>
                    <w:r w:rsidRPr="007E5463">
                      <w:rPr>
                        <w:rFonts w:ascii="Tahoma" w:hAnsi="Tahoma"/>
                        <w:b/>
                        <w:color w:val="000000"/>
                        <w:sz w:val="36"/>
                        <w:szCs w:val="40"/>
                      </w:rPr>
                      <w:fldChar w:fldCharType="begin"/>
                    </w:r>
                    <w:r w:rsidRPr="007E5463">
                      <w:rPr>
                        <w:rFonts w:ascii="Tahoma" w:hAnsi="Tahoma"/>
                        <w:b/>
                        <w:color w:val="000000"/>
                        <w:sz w:val="36"/>
                        <w:szCs w:val="40"/>
                      </w:rPr>
                      <w:instrText>PAGE  \* Arabic  \* MERGEFORMAT</w:instrText>
                    </w:r>
                    <w:r w:rsidRPr="007E5463">
                      <w:rPr>
                        <w:rFonts w:ascii="Tahoma" w:hAnsi="Tahoma"/>
                        <w:b/>
                        <w:color w:val="000000"/>
                        <w:sz w:val="36"/>
                        <w:szCs w:val="40"/>
                      </w:rPr>
                      <w:fldChar w:fldCharType="separate"/>
                    </w:r>
                    <w:r w:rsidR="00753E12">
                      <w:rPr>
                        <w:rFonts w:ascii="Tahoma" w:hAnsi="Tahoma"/>
                        <w:b/>
                        <w:noProof/>
                        <w:color w:val="000000"/>
                        <w:sz w:val="36"/>
                        <w:szCs w:val="40"/>
                      </w:rPr>
                      <w:t>1</w:t>
                    </w:r>
                    <w:r w:rsidRPr="007E5463">
                      <w:rPr>
                        <w:rFonts w:ascii="Tahoma" w:hAnsi="Tahoma"/>
                        <w:b/>
                        <w:color w:val="000000"/>
                        <w:sz w:val="36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E5463">
      <w:rPr>
        <w:noProof/>
        <w:color w:val="4F81BD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C28CCF1" wp14:editId="544B266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E2F931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" fillcolor="#4f81bd" stroked="f" strokeweight="2pt">
              <w10:wrap type="square" anchorx="margin" anchory="margin"/>
            </v:rect>
          </w:pict>
        </mc:Fallback>
      </mc:AlternateContent>
    </w:r>
    <w:r>
      <w:rPr>
        <w:rFonts w:ascii="Tahoma" w:hAnsi="Tahoma"/>
        <w:sz w:val="18"/>
      </w:rPr>
      <w:t>marec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4F" w:rsidRDefault="002F2F4F">
      <w:pPr>
        <w:spacing w:after="0" w:line="240" w:lineRule="auto"/>
      </w:pPr>
      <w:r>
        <w:separator/>
      </w:r>
    </w:p>
  </w:footnote>
  <w:footnote w:type="continuationSeparator" w:id="0">
    <w:p w:rsidR="002F2F4F" w:rsidRDefault="002F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6C" w:rsidRPr="008002A8" w:rsidRDefault="007E5463">
    <w:pPr>
      <w:pStyle w:val="Glava"/>
      <w:rPr>
        <w:rFonts w:ascii="Times New Roman" w:hAnsi="Times New Roman"/>
      </w:rPr>
    </w:pPr>
    <w:r w:rsidRPr="008002A8">
      <w:rPr>
        <w:rFonts w:ascii="Times New Roman" w:hAnsi="Times New Roman"/>
      </w:rPr>
      <w:ptab w:relativeTo="margin" w:alignment="center" w:leader="none"/>
    </w:r>
    <w:r w:rsidRPr="008002A8">
      <w:rPr>
        <w:rFonts w:ascii="Times New Roman" w:hAnsi="Times New Roman"/>
      </w:rPr>
      <w:t>JAVNO PODJETJE LJUBLJANSKI POTNIŠKI PROMET, d.o.o.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15148"/>
    <w:multiLevelType w:val="hybridMultilevel"/>
    <w:tmpl w:val="4816D988"/>
    <w:lvl w:ilvl="0" w:tplc="DD7EA47A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4B2287"/>
    <w:multiLevelType w:val="hybridMultilevel"/>
    <w:tmpl w:val="4816D988"/>
    <w:lvl w:ilvl="0" w:tplc="DD7EA47A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8E"/>
    <w:rsid w:val="000958B1"/>
    <w:rsid w:val="00214750"/>
    <w:rsid w:val="002C3F62"/>
    <w:rsid w:val="002F2F4F"/>
    <w:rsid w:val="006629A7"/>
    <w:rsid w:val="00753E12"/>
    <w:rsid w:val="007E5463"/>
    <w:rsid w:val="00910742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7837-3C4A-4491-A779-DF78DABB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62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RV1">
    <w:name w:val="Slog_RV1"/>
    <w:basedOn w:val="Naslov1"/>
    <w:link w:val="SlogRV1Znak"/>
    <w:autoRedefine/>
    <w:qFormat/>
    <w:rsid w:val="006629A7"/>
  </w:style>
  <w:style w:type="character" w:customStyle="1" w:styleId="SlogRV1Znak">
    <w:name w:val="Slog_RV1 Znak"/>
    <w:basedOn w:val="Naslov1Znak"/>
    <w:link w:val="SlogRV1"/>
    <w:rsid w:val="00662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662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semiHidden/>
    <w:unhideWhenUsed/>
    <w:rsid w:val="007E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E5463"/>
  </w:style>
  <w:style w:type="paragraph" w:styleId="Noga">
    <w:name w:val="footer"/>
    <w:basedOn w:val="Navaden"/>
    <w:link w:val="NogaZnak"/>
    <w:uiPriority w:val="99"/>
    <w:semiHidden/>
    <w:unhideWhenUsed/>
    <w:rsid w:val="007E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E5463"/>
  </w:style>
  <w:style w:type="table" w:styleId="Tabelamrea">
    <w:name w:val="Table Grid"/>
    <w:basedOn w:val="Navadnatabela"/>
    <w:uiPriority w:val="39"/>
    <w:rsid w:val="007E54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3518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Vihar</dc:creator>
  <cp:keywords/>
  <dc:description/>
  <cp:lastModifiedBy>Jana Nahtigal</cp:lastModifiedBy>
  <cp:revision>2</cp:revision>
  <dcterms:created xsi:type="dcterms:W3CDTF">2021-04-22T12:13:00Z</dcterms:created>
  <dcterms:modified xsi:type="dcterms:W3CDTF">2021-04-22T12:13:00Z</dcterms:modified>
</cp:coreProperties>
</file>